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FF5" w:rsidRPr="00202FF5" w:rsidRDefault="00202FF5" w:rsidP="00202FF5">
      <w:pPr>
        <w:spacing w:after="0" w:line="240" w:lineRule="auto"/>
        <w:jc w:val="center"/>
        <w:rPr>
          <w:rFonts w:ascii="Times New Roman" w:eastAsia="Times New Roman" w:hAnsi="Times New Roman" w:cs="Times New Roman"/>
          <w:sz w:val="56"/>
          <w:szCs w:val="56"/>
        </w:rPr>
      </w:pPr>
      <w:r w:rsidRPr="00202FF5">
        <w:rPr>
          <w:rFonts w:ascii="Times New Roman" w:eastAsia="Times New Roman" w:hAnsi="Times New Roman" w:cs="Times New Roman"/>
          <w:b/>
          <w:bCs/>
          <w:color w:val="008000"/>
          <w:sz w:val="56"/>
          <w:szCs w:val="56"/>
          <w:rtl/>
        </w:rPr>
        <w:t>بسم الله الرحمن الرحيم</w:t>
      </w:r>
    </w:p>
    <w:p w:rsidR="00E47C64" w:rsidRDefault="00E47C64" w:rsidP="00CC78DE">
      <w:pPr>
        <w:spacing w:after="0" w:line="240" w:lineRule="auto"/>
        <w:jc w:val="center"/>
        <w:rPr>
          <w:rFonts w:ascii="Times New Roman" w:eastAsia="Times New Roman" w:hAnsi="Times New Roman" w:cs="Times New Roman" w:hint="cs"/>
          <w:b/>
          <w:bCs/>
          <w:color w:val="FF0000"/>
          <w:sz w:val="144"/>
          <w:szCs w:val="144"/>
          <w:rtl/>
        </w:rPr>
      </w:pPr>
      <w:bookmarkStart w:id="0" w:name="_GoBack"/>
      <w:bookmarkEnd w:id="0"/>
    </w:p>
    <w:p w:rsidR="004E169F" w:rsidRPr="00E47C64" w:rsidRDefault="00202FF5" w:rsidP="00CC78DE">
      <w:pPr>
        <w:spacing w:after="0" w:line="240" w:lineRule="auto"/>
        <w:jc w:val="center"/>
        <w:rPr>
          <w:rFonts w:ascii="Times New Roman" w:eastAsia="Times New Roman" w:hAnsi="Times New Roman" w:cs="Times New Roman"/>
          <w:color w:val="FF0000"/>
          <w:sz w:val="96"/>
          <w:szCs w:val="96"/>
          <w:rtl/>
        </w:rPr>
      </w:pPr>
      <w:r w:rsidRPr="00E47C64">
        <w:rPr>
          <w:rFonts w:ascii="Times New Roman" w:eastAsia="Times New Roman" w:hAnsi="Times New Roman" w:cs="Times New Roman"/>
          <w:b/>
          <w:bCs/>
          <w:color w:val="FF0000"/>
          <w:sz w:val="96"/>
          <w:szCs w:val="96"/>
          <w:rtl/>
        </w:rPr>
        <w:t>الإسراف وضرره على الأفراد والجماعات</w:t>
      </w:r>
    </w:p>
    <w:p w:rsidR="00202FF5" w:rsidRPr="00202FF5" w:rsidRDefault="00202FF5" w:rsidP="00202FF5">
      <w:pPr>
        <w:spacing w:after="0" w:line="240" w:lineRule="auto"/>
        <w:jc w:val="center"/>
        <w:rPr>
          <w:rFonts w:ascii="Times New Roman" w:eastAsia="Times New Roman" w:hAnsi="Times New Roman" w:cs="Times New Roman"/>
          <w:color w:val="1F497D" w:themeColor="text2"/>
          <w:sz w:val="52"/>
          <w:szCs w:val="52"/>
          <w:rtl/>
        </w:rPr>
      </w:pPr>
      <w:r w:rsidRPr="00202FF5">
        <w:rPr>
          <w:rFonts w:ascii="Times New Roman" w:eastAsia="Times New Roman" w:hAnsi="Times New Roman" w:cs="Times New Roman" w:hint="cs"/>
          <w:color w:val="1F497D" w:themeColor="text2"/>
          <w:sz w:val="52"/>
          <w:szCs w:val="52"/>
          <w:rtl/>
        </w:rPr>
        <w:t>بقلم</w:t>
      </w:r>
    </w:p>
    <w:p w:rsidR="00202FF5" w:rsidRDefault="00202FF5" w:rsidP="00202FF5">
      <w:pPr>
        <w:spacing w:after="0" w:line="240" w:lineRule="auto"/>
        <w:jc w:val="center"/>
        <w:rPr>
          <w:rFonts w:ascii="Times New Roman" w:eastAsia="Times New Roman" w:hAnsi="Times New Roman" w:cs="Times New Roman"/>
          <w:color w:val="1F497D" w:themeColor="text2"/>
          <w:sz w:val="52"/>
          <w:szCs w:val="52"/>
          <w:rtl/>
        </w:rPr>
      </w:pPr>
      <w:r w:rsidRPr="00202FF5">
        <w:rPr>
          <w:rFonts w:ascii="Times New Roman" w:eastAsia="Times New Roman" w:hAnsi="Times New Roman" w:cs="Times New Roman" w:hint="cs"/>
          <w:color w:val="1F497D" w:themeColor="text2"/>
          <w:sz w:val="52"/>
          <w:szCs w:val="52"/>
          <w:rtl/>
        </w:rPr>
        <w:t xml:space="preserve">الكاتب الإسلامي المصري </w:t>
      </w:r>
    </w:p>
    <w:p w:rsidR="00202FF5" w:rsidRDefault="00202FF5" w:rsidP="00202FF5">
      <w:pPr>
        <w:spacing w:after="0" w:line="240" w:lineRule="auto"/>
        <w:jc w:val="center"/>
        <w:rPr>
          <w:rFonts w:ascii="Times New Roman" w:eastAsia="Times New Roman" w:hAnsi="Times New Roman" w:cs="Times New Roman"/>
          <w:color w:val="1F497D" w:themeColor="text2"/>
          <w:sz w:val="52"/>
          <w:szCs w:val="52"/>
          <w:rtl/>
        </w:rPr>
      </w:pPr>
      <w:r w:rsidRPr="00202FF5">
        <w:rPr>
          <w:rFonts w:ascii="Times New Roman" w:eastAsia="Times New Roman" w:hAnsi="Times New Roman" w:cs="Times New Roman" w:hint="cs"/>
          <w:color w:val="1F497D" w:themeColor="text2"/>
          <w:sz w:val="52"/>
          <w:szCs w:val="52"/>
          <w:rtl/>
        </w:rPr>
        <w:t>سيد مبارك</w:t>
      </w:r>
    </w:p>
    <w:p w:rsidR="003A5B4C" w:rsidRDefault="003A5B4C" w:rsidP="00202FF5">
      <w:pPr>
        <w:spacing w:after="0" w:line="240" w:lineRule="auto"/>
        <w:jc w:val="center"/>
        <w:rPr>
          <w:rFonts w:ascii="Times New Roman" w:eastAsia="Times New Roman" w:hAnsi="Times New Roman" w:cs="Times New Roman"/>
          <w:color w:val="1F497D" w:themeColor="text2"/>
          <w:sz w:val="52"/>
          <w:szCs w:val="52"/>
          <w:rtl/>
        </w:rPr>
      </w:pPr>
    </w:p>
    <w:p w:rsidR="00202FF5" w:rsidRPr="003A5B4C" w:rsidRDefault="003A5B4C" w:rsidP="003A5B4C">
      <w:pPr>
        <w:spacing w:after="0" w:line="240" w:lineRule="auto"/>
        <w:jc w:val="center"/>
        <w:rPr>
          <w:rFonts w:ascii="Times New Roman" w:eastAsia="Times New Roman" w:hAnsi="Times New Roman" w:cs="Times New Roman"/>
          <w:color w:val="220795"/>
          <w:sz w:val="52"/>
          <w:szCs w:val="52"/>
          <w:rtl/>
        </w:rPr>
      </w:pPr>
      <w:r w:rsidRPr="003A5B4C">
        <w:rPr>
          <w:rFonts w:ascii="Times New Roman" w:eastAsia="Times New Roman" w:hAnsi="Times New Roman" w:cs="Times New Roman" w:hint="cs"/>
          <w:color w:val="220795"/>
          <w:sz w:val="52"/>
          <w:szCs w:val="52"/>
          <w:rtl/>
        </w:rPr>
        <w:t>تنبيه هام</w:t>
      </w:r>
    </w:p>
    <w:p w:rsidR="003A5B4C" w:rsidRPr="003A5B4C" w:rsidRDefault="003A5B4C" w:rsidP="00CC78DE">
      <w:pPr>
        <w:spacing w:after="0" w:line="240" w:lineRule="auto"/>
        <w:jc w:val="center"/>
        <w:rPr>
          <w:rFonts w:ascii="Times New Roman" w:eastAsia="Times New Roman" w:hAnsi="Times New Roman" w:cs="Times New Roman"/>
          <w:color w:val="0D0D0D" w:themeColor="text1" w:themeTint="F2"/>
          <w:sz w:val="36"/>
          <w:szCs w:val="36"/>
          <w:rtl/>
        </w:rPr>
      </w:pPr>
      <w:r w:rsidRPr="003A5B4C">
        <w:rPr>
          <w:rFonts w:ascii="Times New Roman" w:eastAsia="Times New Roman" w:hAnsi="Times New Roman" w:cs="Times New Roman" w:hint="cs"/>
          <w:color w:val="0D0D0D" w:themeColor="text1" w:themeTint="F2"/>
          <w:sz w:val="36"/>
          <w:szCs w:val="36"/>
          <w:rtl/>
        </w:rPr>
        <w:t xml:space="preserve">مادة </w:t>
      </w:r>
      <w:r w:rsidR="00CC78DE">
        <w:rPr>
          <w:rFonts w:ascii="Times New Roman" w:eastAsia="Times New Roman" w:hAnsi="Times New Roman" w:cs="Times New Roman" w:hint="cs"/>
          <w:color w:val="0D0D0D" w:themeColor="text1" w:themeTint="F2"/>
          <w:sz w:val="36"/>
          <w:szCs w:val="36"/>
          <w:rtl/>
        </w:rPr>
        <w:t>هذه الرسالة</w:t>
      </w:r>
      <w:r w:rsidRPr="003A5B4C">
        <w:rPr>
          <w:rFonts w:ascii="Times New Roman" w:eastAsia="Times New Roman" w:hAnsi="Times New Roman" w:cs="Times New Roman" w:hint="cs"/>
          <w:color w:val="0D0D0D" w:themeColor="text1" w:themeTint="F2"/>
          <w:sz w:val="36"/>
          <w:szCs w:val="36"/>
          <w:rtl/>
        </w:rPr>
        <w:t xml:space="preserve"> وحقوق طبعها لكل مسلم</w:t>
      </w:r>
      <w:r w:rsidR="00CC78DE">
        <w:rPr>
          <w:rFonts w:ascii="Times New Roman" w:eastAsia="Times New Roman" w:hAnsi="Times New Roman" w:cs="Times New Roman" w:hint="cs"/>
          <w:color w:val="0D0D0D" w:themeColor="text1" w:themeTint="F2"/>
          <w:sz w:val="36"/>
          <w:szCs w:val="36"/>
          <w:rtl/>
        </w:rPr>
        <w:t xml:space="preserve"> سواء للتجارة أو كصدقة جارية</w:t>
      </w:r>
      <w:r w:rsidRPr="003A5B4C">
        <w:rPr>
          <w:rFonts w:ascii="Times New Roman" w:eastAsia="Times New Roman" w:hAnsi="Times New Roman" w:cs="Times New Roman" w:hint="cs"/>
          <w:color w:val="0D0D0D" w:themeColor="text1" w:themeTint="F2"/>
          <w:sz w:val="36"/>
          <w:szCs w:val="36"/>
          <w:rtl/>
        </w:rPr>
        <w:t xml:space="preserve"> شريطة عدم التعديل فيها وحقوق التأليف باسمي والله من وراء القصد وهو يهدي السبيل</w:t>
      </w:r>
    </w:p>
    <w:p w:rsidR="00202FF5" w:rsidRDefault="00202FF5" w:rsidP="00202FF5">
      <w:pPr>
        <w:spacing w:after="0" w:line="240" w:lineRule="auto"/>
        <w:jc w:val="center"/>
        <w:rPr>
          <w:rFonts w:ascii="Times New Roman" w:eastAsia="Times New Roman" w:hAnsi="Times New Roman" w:cs="Times New Roman"/>
          <w:color w:val="1F497D" w:themeColor="text2"/>
          <w:sz w:val="52"/>
          <w:szCs w:val="52"/>
          <w:rtl/>
        </w:rPr>
      </w:pPr>
    </w:p>
    <w:p w:rsidR="00CC78DE" w:rsidRPr="00CC78DE" w:rsidRDefault="00CC78DE" w:rsidP="00CC78DE">
      <w:pPr>
        <w:autoSpaceDE w:val="0"/>
        <w:autoSpaceDN w:val="0"/>
        <w:adjustRightInd w:val="0"/>
        <w:spacing w:after="0" w:line="240" w:lineRule="auto"/>
        <w:jc w:val="center"/>
        <w:rPr>
          <w:rFonts w:ascii="Times New Roman" w:eastAsia="Times New Roman" w:hAnsi="Times New Roman" w:cs="Simplified Arabic"/>
          <w:sz w:val="28"/>
          <w:szCs w:val="28"/>
          <w:rtl/>
        </w:rPr>
      </w:pPr>
      <w:r w:rsidRPr="00CC78DE">
        <w:rPr>
          <w:rFonts w:ascii="Times New Roman" w:eastAsia="Times New Roman" w:hAnsi="Times New Roman" w:cs="Simplified Arabic" w:hint="cs"/>
          <w:sz w:val="28"/>
          <w:szCs w:val="28"/>
          <w:rtl/>
        </w:rPr>
        <w:t>الموقع الشخصي</w:t>
      </w:r>
    </w:p>
    <w:p w:rsidR="00CC78DE" w:rsidRPr="00CC78DE" w:rsidRDefault="00E47C64" w:rsidP="00CC78DE">
      <w:pPr>
        <w:autoSpaceDE w:val="0"/>
        <w:autoSpaceDN w:val="0"/>
        <w:adjustRightInd w:val="0"/>
        <w:spacing w:after="0" w:line="240" w:lineRule="auto"/>
        <w:jc w:val="center"/>
        <w:rPr>
          <w:rFonts w:ascii="Times New Roman" w:eastAsia="Times New Roman" w:hAnsi="Times New Roman" w:cs="Simplified Arabic"/>
          <w:sz w:val="28"/>
          <w:szCs w:val="28"/>
          <w:rtl/>
        </w:rPr>
      </w:pPr>
      <w:hyperlink r:id="rId5" w:history="1">
        <w:r w:rsidR="00CC78DE" w:rsidRPr="00CC78DE">
          <w:rPr>
            <w:rFonts w:ascii="Times New Roman" w:eastAsia="Times New Roman" w:hAnsi="Times New Roman" w:cs="Simplified Arabic"/>
            <w:color w:val="0000FF"/>
            <w:sz w:val="28"/>
            <w:szCs w:val="28"/>
            <w:u w:val="single"/>
          </w:rPr>
          <w:t>http://sayedmobark.yoo7.com</w:t>
        </w:r>
      </w:hyperlink>
    </w:p>
    <w:p w:rsidR="00CC78DE" w:rsidRPr="00CC78DE" w:rsidRDefault="00CC78DE" w:rsidP="00CC78DE">
      <w:pPr>
        <w:autoSpaceDE w:val="0"/>
        <w:autoSpaceDN w:val="0"/>
        <w:adjustRightInd w:val="0"/>
        <w:spacing w:after="0" w:line="240" w:lineRule="auto"/>
        <w:jc w:val="center"/>
        <w:rPr>
          <w:rFonts w:ascii="Times New Roman" w:eastAsia="Times New Roman" w:hAnsi="Times New Roman" w:cs="Simplified Arabic"/>
          <w:sz w:val="28"/>
          <w:szCs w:val="28"/>
          <w:rtl/>
        </w:rPr>
      </w:pPr>
      <w:r w:rsidRPr="00CC78DE">
        <w:rPr>
          <w:rFonts w:ascii="Times New Roman" w:eastAsia="Times New Roman" w:hAnsi="Times New Roman" w:cs="Simplified Arabic" w:hint="cs"/>
          <w:sz w:val="28"/>
          <w:szCs w:val="28"/>
          <w:rtl/>
        </w:rPr>
        <w:t>للمراسلة</w:t>
      </w:r>
    </w:p>
    <w:p w:rsidR="00CC78DE" w:rsidRPr="00CC78DE" w:rsidRDefault="00E47C64" w:rsidP="00CC78DE">
      <w:pPr>
        <w:autoSpaceDE w:val="0"/>
        <w:autoSpaceDN w:val="0"/>
        <w:adjustRightInd w:val="0"/>
        <w:spacing w:after="0" w:line="240" w:lineRule="auto"/>
        <w:jc w:val="center"/>
        <w:rPr>
          <w:rFonts w:ascii="Times New Roman" w:eastAsia="Times New Roman" w:hAnsi="Times New Roman" w:cs="Simplified Arabic"/>
          <w:sz w:val="28"/>
          <w:szCs w:val="28"/>
          <w:rtl/>
        </w:rPr>
      </w:pPr>
      <w:hyperlink r:id="rId6" w:history="1">
        <w:r w:rsidR="00CC78DE" w:rsidRPr="00CC78DE">
          <w:rPr>
            <w:rFonts w:ascii="Times New Roman" w:eastAsia="Times New Roman" w:hAnsi="Times New Roman" w:cs="Simplified Arabic"/>
            <w:color w:val="0000FF"/>
            <w:sz w:val="28"/>
            <w:szCs w:val="28"/>
            <w:u w:val="single"/>
          </w:rPr>
          <w:t>http://sayedmobark1960@yahoo.com</w:t>
        </w:r>
      </w:hyperlink>
    </w:p>
    <w:p w:rsidR="00E47C64" w:rsidRDefault="00E47C64">
      <w:pPr>
        <w:bidi w:val="0"/>
        <w:rPr>
          <w:rFonts w:ascii="Times New Roman" w:eastAsia="Times New Roman" w:hAnsi="Times New Roman" w:cs="Times New Roman"/>
          <w:b/>
          <w:bCs/>
          <w:color w:val="008080"/>
          <w:sz w:val="36"/>
          <w:szCs w:val="36"/>
          <w:rtl/>
        </w:rPr>
      </w:pPr>
      <w:r>
        <w:rPr>
          <w:rFonts w:ascii="Times New Roman" w:eastAsia="Times New Roman" w:hAnsi="Times New Roman" w:cs="Times New Roman"/>
          <w:b/>
          <w:bCs/>
          <w:color w:val="008080"/>
          <w:sz w:val="36"/>
          <w:szCs w:val="36"/>
          <w:rtl/>
        </w:rPr>
        <w:br w:type="page"/>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lastRenderedPageBreak/>
        <w:t>مقدمة الباحث</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إنَّ الحمد لله، نحمده </w:t>
      </w:r>
      <w:proofErr w:type="spellStart"/>
      <w:r w:rsidRPr="00202FF5">
        <w:rPr>
          <w:rFonts w:ascii="Times New Roman" w:eastAsia="Times New Roman" w:hAnsi="Times New Roman" w:cs="Times New Roman"/>
          <w:sz w:val="36"/>
          <w:szCs w:val="36"/>
          <w:rtl/>
        </w:rPr>
        <w:t>ونستعينه</w:t>
      </w:r>
      <w:proofErr w:type="spellEnd"/>
      <w:r w:rsidRPr="00202FF5">
        <w:rPr>
          <w:rFonts w:ascii="Times New Roman" w:eastAsia="Times New Roman" w:hAnsi="Times New Roman" w:cs="Times New Roman"/>
          <w:sz w:val="36"/>
          <w:szCs w:val="36"/>
          <w:rtl/>
        </w:rPr>
        <w:t xml:space="preserve">، ونستغفره ونستهديه،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صلوات ربي وسلامه عليه وعلى </w:t>
      </w:r>
      <w:proofErr w:type="spellStart"/>
      <w:r w:rsidRPr="00202FF5">
        <w:rPr>
          <w:rFonts w:ascii="Times New Roman" w:eastAsia="Times New Roman" w:hAnsi="Times New Roman" w:cs="Times New Roman"/>
          <w:sz w:val="36"/>
          <w:szCs w:val="36"/>
          <w:rtl/>
        </w:rPr>
        <w:t>آله</w:t>
      </w:r>
      <w:proofErr w:type="spellEnd"/>
      <w:r w:rsidRPr="00202FF5">
        <w:rPr>
          <w:rFonts w:ascii="Times New Roman" w:eastAsia="Times New Roman" w:hAnsi="Times New Roman" w:cs="Times New Roman"/>
          <w:sz w:val="36"/>
          <w:szCs w:val="36"/>
          <w:rtl/>
        </w:rPr>
        <w:t xml:space="preserve"> وصَحْبه أجمعين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يَا أَيُّهَا الَّذِينَ آمَنُوا اتَّقُوا اللَّهَ حَقَّ تُقَاتِهِ وَلَا تَمُوتُنَّ إِلَّا وَأَنْتُمْ مُسْلِمُونَ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آل عمران: 102</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Pr>
        <w:br/>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النساء: 1</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يَا أَيُّهَا الَّذِينَ آمَنُوا اتَّقُوا اللَّهَ وَقُولُوا قَوْلًا سَدِيدًا</w:t>
      </w:r>
      <w:r w:rsidRPr="00202FF5">
        <w:rPr>
          <w:rFonts w:ascii="Times New Roman" w:eastAsia="Times New Roman" w:hAnsi="Times New Roman" w:cs="Times New Roman"/>
          <w:color w:val="008000"/>
          <w:sz w:val="36"/>
          <w:szCs w:val="36"/>
        </w:rPr>
        <w:t xml:space="preserve"> * </w:t>
      </w:r>
      <w:r w:rsidRPr="00202FF5">
        <w:rPr>
          <w:rFonts w:ascii="Times New Roman" w:eastAsia="Times New Roman" w:hAnsi="Times New Roman" w:cs="Times New Roman"/>
          <w:color w:val="008000"/>
          <w:sz w:val="36"/>
          <w:szCs w:val="36"/>
          <w:rtl/>
        </w:rPr>
        <w:t>يُصْلِحْ لَكُمْ أَعْمَالَكُمْ وَيَغْفِرْ لَكُمْ ذُنُوبَكُمْ وَمَنْ يُطِعِ اللَّهَ وَرَسُولَهُ فَقَدْ فَازَ فَوْزًا عَظِيمًا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الأحزاب: 70 - 71</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0080"/>
          <w:sz w:val="36"/>
          <w:szCs w:val="36"/>
          <w:rtl/>
        </w:rPr>
        <w:t>أمَّا بعدُ</w:t>
      </w:r>
      <w:r w:rsidRPr="00202FF5">
        <w:rPr>
          <w:rFonts w:ascii="Times New Roman" w:eastAsia="Times New Roman" w:hAnsi="Times New Roman" w:cs="Times New Roman"/>
          <w:b/>
          <w:bCs/>
          <w:color w:val="000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فإنَّ أصدَق الحديث كلام الله، وخير الهدي هدي محمدٍ، وشر الأمور مُحدثاتها، وكل مُحدثة بدعة، وكل بدعة ضلالة، وكل ضلالة في النار</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ثم أمَّا بعدُ</w:t>
      </w:r>
      <w:r w:rsidRPr="00202FF5">
        <w:rPr>
          <w:rFonts w:ascii="Times New Roman" w:eastAsia="Times New Roman" w:hAnsi="Times New Roman" w:cs="Times New Roman"/>
          <w:sz w:val="36"/>
          <w:szCs w:val="36"/>
          <w:rtl/>
        </w:rPr>
        <w:t>، فهذا البحث على الرغم من صِغَر حَجْمه، فإنه عظيم النفع - إن شاء الله تعالى، لماذا؟ لأنه يعالج موضوع الإسراف، وهو موضوع على درجة عظيمة من الأهميَّة؛ لأنه انتشَر وتفشَّى بين المسلمين في القرن الواحد والعشرين، وقد عمَّ الإسراف كلَّ شيء؛ الصالح والطالح، وهو أمر يُنذر بضررٍ شديد في الدنيا والآخرة</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ومن ثَمَّ استعَنت بالله على المُضي قُدمًا في بيان خطورة هذا الموضوع، وبيان أقسامه وأنواعه من الناحية الشرعيَّة، فضلاً عن آثاره وأضراره، ووَضْع الحلول الشرعيَّة لعلاج ما أفسَده في الدين والدنيا، وذلك بإيجاز شديد دون تطويلٍ مُملٍّ، أو تقصيرٍ مُخِلٍّ</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80"/>
          <w:sz w:val="36"/>
          <w:szCs w:val="36"/>
          <w:rtl/>
        </w:rPr>
        <w:t>هذا، وقد راعَيْت في البحث إلقاء الضوء على النقاط التالية</w:t>
      </w:r>
      <w:r w:rsidRPr="00202FF5">
        <w:rPr>
          <w:rFonts w:ascii="Times New Roman" w:eastAsia="Times New Roman" w:hAnsi="Times New Roman" w:cs="Times New Roman"/>
          <w:color w:val="000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المعنى اللغوي والشرعي للإسراف</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أنواع الإسراف وضرره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وسائل علاج الإسراف</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0080"/>
          <w:sz w:val="36"/>
          <w:szCs w:val="36"/>
          <w:rtl/>
        </w:rPr>
        <w:t>وبعدُ</w:t>
      </w:r>
      <w:r w:rsidRPr="00202FF5">
        <w:rPr>
          <w:rFonts w:ascii="Times New Roman" w:eastAsia="Times New Roman" w:hAnsi="Times New Roman" w:cs="Times New Roman"/>
          <w:color w:val="000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أسأل الله تعالى أن يكون هذا البحث خالصًا لوجهه الكريم، </w:t>
      </w:r>
      <w:proofErr w:type="spellStart"/>
      <w:r w:rsidRPr="00202FF5">
        <w:rPr>
          <w:rFonts w:ascii="Times New Roman" w:eastAsia="Times New Roman" w:hAnsi="Times New Roman" w:cs="Times New Roman"/>
          <w:sz w:val="36"/>
          <w:szCs w:val="36"/>
          <w:rtl/>
        </w:rPr>
        <w:t>ولايكون</w:t>
      </w:r>
      <w:proofErr w:type="spellEnd"/>
      <w:r w:rsidRPr="00202FF5">
        <w:rPr>
          <w:rFonts w:ascii="Times New Roman" w:eastAsia="Times New Roman" w:hAnsi="Times New Roman" w:cs="Times New Roman"/>
          <w:sz w:val="36"/>
          <w:szCs w:val="36"/>
          <w:rtl/>
        </w:rPr>
        <w:t xml:space="preserve"> للشيطان فيه حظٌّ ولا نصيبٌ، والله من وراء القصد، وهو يهدي السبيل</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المعنى اللغوي والشرعي للإسراف</w:t>
      </w:r>
      <w:r w:rsidRPr="00202FF5">
        <w:rPr>
          <w:rFonts w:ascii="Times New Roman" w:eastAsia="Times New Roman" w:hAnsi="Times New Roman" w:cs="Times New Roman"/>
          <w:b/>
          <w:bCs/>
          <w:color w:val="008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بادئ ذي بَدءٍ، ينبغي أن نبدأ بحثنا بالتعريف اللغوي والشرعي للإسراف، وما في معناه من التبذير والترف؛ ليُدرك القارئ الكريم أوْجه الاختلاف بينهما</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المعني اللغوي والشرعي للإسراف</w:t>
      </w:r>
      <w:r w:rsidRPr="00202FF5">
        <w:rPr>
          <w:rFonts w:ascii="Times New Roman" w:eastAsia="Times New Roman" w:hAnsi="Times New Roman" w:cs="Times New Roman"/>
          <w:b/>
          <w:bCs/>
          <w:color w:val="008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الإسراف أو السَّرَف، وهما بمعنًى واحد، جاء في القاموس</w:t>
      </w:r>
      <w:bookmarkStart w:id="1" w:name="_ftnref1"/>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w:t>
      </w:r>
      <w:r w:rsidRPr="00202FF5">
        <w:rPr>
          <w:rFonts w:ascii="Times New Roman" w:eastAsia="Times New Roman" w:hAnsi="Times New Roman" w:cs="Times New Roman"/>
          <w:sz w:val="36"/>
          <w:szCs w:val="36"/>
        </w:rPr>
        <w:fldChar w:fldCharType="end"/>
      </w:r>
      <w:bookmarkEnd w:id="1"/>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قيل: أرادَ بالسَّرَف الغَفلة، يقال: رجل سَرِفُ الفؤاد؛ أي: غافل، وسَرِفُ العقْلِ؛ أي: قليلُه، وقيل: هو من الإسْراف والتَّبذير في النَّفقة لغير حاجةٍ، أو في غير طاعة الله، والغالبُ على ذِكره الإكثارُ من الذنوب والخطايا، واحْتقاب الأوزار والآثام"؛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وقال ابن منظور في اللسان</w:t>
      </w:r>
      <w:bookmarkStart w:id="2" w:name="_ftnref2"/>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w:t>
      </w:r>
      <w:r w:rsidRPr="00202FF5">
        <w:rPr>
          <w:rFonts w:ascii="Times New Roman" w:eastAsia="Times New Roman" w:hAnsi="Times New Roman" w:cs="Times New Roman"/>
          <w:sz w:val="36"/>
          <w:szCs w:val="36"/>
        </w:rPr>
        <w:fldChar w:fldCharType="end"/>
      </w:r>
      <w:bookmarkEnd w:id="2"/>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السَّرَف والإسراف: مجاوزة القصد، وأسرَف في ماله: عجل من غير قصدٍ، وأمَّا السَّرَف الذي نَهى الله عنه، فهو ما أُنْفِق في غير طاعة الله؛ قليلاً كان أو كثيرًا، والإسراف في النفقة</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التبذير...، وقيل: هو مجاوزة القصد في الأكل مما أحلَّه الله"؛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أمَّا التعريف الشرعي للإسراف، فقال الحافظ ابن حجر في تعريف الإسراف هو: "مجاوزة الحد في كل فِعل أو قولٍ، وهو في الإنفاق أشهر</w:t>
      </w:r>
      <w:r w:rsidRPr="00202FF5">
        <w:rPr>
          <w:rFonts w:ascii="Times New Roman" w:eastAsia="Times New Roman" w:hAnsi="Times New Roman" w:cs="Times New Roman"/>
          <w:sz w:val="36"/>
          <w:szCs w:val="36"/>
        </w:rPr>
        <w:t>"</w:t>
      </w:r>
      <w:bookmarkStart w:id="3" w:name="_ftnref3"/>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w:t>
      </w:r>
      <w:r w:rsidRPr="00202FF5">
        <w:rPr>
          <w:rFonts w:ascii="Times New Roman" w:eastAsia="Times New Roman" w:hAnsi="Times New Roman" w:cs="Times New Roman"/>
          <w:sz w:val="36"/>
          <w:szCs w:val="36"/>
        </w:rPr>
        <w:fldChar w:fldCharType="end"/>
      </w:r>
      <w:bookmarkEnd w:id="3"/>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lastRenderedPageBreak/>
        <w:t>ويتبيَّن لنا مما سبَق أنَّ المعنى اللغوي لا يختلف كثيرًا عن المعنى الشرعي، فهو أيضًا مُجاوَزة الحد في إنفاق المال وغيره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وأمَّا التبذير فقد جاء في اللسان (4/ 50)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قيل: من البذر الذي هو الزرع، وهو راجع إلى التفريق...، وبذر ماله: أفسَده وأنفقَه في السَّرَف، وكل ما فرَّقتَه وأفسدتَه، فقَدْ بذَّرْتَه...، وتبذير المال: تفريقه إسرافًا، ورجل </w:t>
      </w:r>
      <w:proofErr w:type="spellStart"/>
      <w:r w:rsidRPr="00202FF5">
        <w:rPr>
          <w:rFonts w:ascii="Times New Roman" w:eastAsia="Times New Roman" w:hAnsi="Times New Roman" w:cs="Times New Roman"/>
          <w:sz w:val="36"/>
          <w:szCs w:val="36"/>
          <w:rtl/>
        </w:rPr>
        <w:t>تِبْذارة</w:t>
      </w:r>
      <w:proofErr w:type="spellEnd"/>
      <w:r w:rsidRPr="00202FF5">
        <w:rPr>
          <w:rFonts w:ascii="Times New Roman" w:eastAsia="Times New Roman" w:hAnsi="Times New Roman" w:cs="Times New Roman"/>
          <w:sz w:val="36"/>
          <w:szCs w:val="36"/>
          <w:rtl/>
        </w:rPr>
        <w:t xml:space="preserve">: للذي يُبذِّر ماله ويُفسده، والتبذير: إفساد المال وإنفاقه في السَّرَف"؛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أما معناه الشرعي، فقد قال القرطبي في تفسيره</w:t>
      </w:r>
      <w:bookmarkStart w:id="4" w:name="_ftnref4"/>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w:t>
      </w:r>
      <w:r w:rsidRPr="00202FF5">
        <w:rPr>
          <w:rFonts w:ascii="Times New Roman" w:eastAsia="Times New Roman" w:hAnsi="Times New Roman" w:cs="Times New Roman"/>
          <w:sz w:val="36"/>
          <w:szCs w:val="36"/>
        </w:rPr>
        <w:fldChar w:fldCharType="end"/>
      </w:r>
      <w:bookmarkEnd w:id="4"/>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قال الشافعي: التبذير إنفاق المال في غير حقِّه، ولا تبذير في عمل الخير، وهذا قول الجمهور، وقال أشْهَب عن مالك</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التبذير هو: أخْذ المال من حقِّه ووَضْعه في غير حقِّه، وهو الإسراف"؛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وجاء في آداب الدين والدنيا (ص299</w:t>
      </w:r>
      <w:r w:rsidRPr="00202FF5">
        <w:rPr>
          <w:rFonts w:ascii="Times New Roman" w:eastAsia="Times New Roman" w:hAnsi="Times New Roman" w:cs="Times New Roman"/>
          <w:sz w:val="36"/>
          <w:szCs w:val="36"/>
        </w:rPr>
        <w:t>): "</w:t>
      </w:r>
      <w:r w:rsidRPr="00202FF5">
        <w:rPr>
          <w:rFonts w:ascii="Times New Roman" w:eastAsia="Times New Roman" w:hAnsi="Times New Roman" w:cs="Times New Roman"/>
          <w:sz w:val="36"/>
          <w:szCs w:val="36"/>
          <w:rtl/>
        </w:rPr>
        <w:t xml:space="preserve">واعْلَم أنَّ السرف والتبذير قد يَفترق معناهما، فالسرف: هو الجهل بمقادير الحقوق، والتبذير: هو الجهل بمواقع الحقوق، وكلاهما مذموم، وذَمُّ التبذير أعظم؛ لأن المسرف يُخطئ في الزيادة، والمُبذِّر يُخطئ في الجهل"؛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وأمَّا التَّرف، فقال ابن منظور في اللسان (9/ 17)، مادة "ترف"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الترف: التنعُّم، والتُّرْفَة</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النَّعْمة، </w:t>
      </w:r>
      <w:proofErr w:type="spellStart"/>
      <w:r w:rsidRPr="00202FF5">
        <w:rPr>
          <w:rFonts w:ascii="Times New Roman" w:eastAsia="Times New Roman" w:hAnsi="Times New Roman" w:cs="Times New Roman"/>
          <w:sz w:val="36"/>
          <w:szCs w:val="36"/>
          <w:rtl/>
        </w:rPr>
        <w:t>والتَّتْريف</w:t>
      </w:r>
      <w:proofErr w:type="spellEnd"/>
      <w:r w:rsidRPr="00202FF5">
        <w:rPr>
          <w:rFonts w:ascii="Times New Roman" w:eastAsia="Times New Roman" w:hAnsi="Times New Roman" w:cs="Times New Roman"/>
          <w:sz w:val="36"/>
          <w:szCs w:val="36"/>
          <w:rtl/>
        </w:rPr>
        <w:t xml:space="preserve">: حُسن الغذاء، وصبيٌّ مُترف: إذا كان مُنعَّمَ البدن مُدَلَّلاً، والمُترف: الذي قد أبْطَرتْه النعمة وسَعة العيش، وأتْرَفته النعمة؛ أي: أطْغَته"؛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وأمَّا معناه الشرعي، فقال الشوكاني</w:t>
      </w:r>
      <w:bookmarkStart w:id="5" w:name="_ftnref5"/>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[5]</w:t>
      </w:r>
      <w:r w:rsidRPr="00202FF5">
        <w:rPr>
          <w:rFonts w:ascii="Times New Roman" w:eastAsia="Times New Roman" w:hAnsi="Times New Roman" w:cs="Times New Roman"/>
          <w:sz w:val="36"/>
          <w:szCs w:val="36"/>
        </w:rPr>
        <w:fldChar w:fldCharType="end"/>
      </w:r>
      <w:bookmarkEnd w:id="5"/>
      <w:r w:rsidRPr="00202FF5">
        <w:rPr>
          <w:rFonts w:ascii="Times New Roman" w:eastAsia="Times New Roman" w:hAnsi="Times New Roman" w:cs="Times New Roman"/>
          <w:sz w:val="36"/>
          <w:szCs w:val="36"/>
        </w:rPr>
        <w:t>: "</w:t>
      </w:r>
      <w:r w:rsidRPr="00202FF5">
        <w:rPr>
          <w:rFonts w:ascii="Times New Roman" w:eastAsia="Times New Roman" w:hAnsi="Times New Roman" w:cs="Times New Roman"/>
          <w:sz w:val="36"/>
          <w:szCs w:val="36"/>
          <w:rtl/>
        </w:rPr>
        <w:t xml:space="preserve">والمُترف: الذي أبْطَرته النعمة، يقال: صبي مُترف: مُنَعَّم البدن، أي صاروا تابعين للنعم التي صاروا بها مُترفين من خصب العيش ورفاهية الحال، وسعة الرِّزق، وآثروا ذلك على الاشتغال بأعمال الآخرة، واستَغْرقوا أعمارهم في الشهوات النفسانيَّة"؛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وبعد بيان المدْلول اللُّغوي والشَّرْعي للإسراف، وما يدور في معناه من التبذير والترف، ينبغي التنبيه دومًا إن الإسراف من الأمراض التي انتشَرتْ </w:t>
      </w:r>
      <w:r w:rsidRPr="00202FF5">
        <w:rPr>
          <w:rFonts w:ascii="Times New Roman" w:eastAsia="Times New Roman" w:hAnsi="Times New Roman" w:cs="Times New Roman"/>
          <w:sz w:val="36"/>
          <w:szCs w:val="36"/>
          <w:rtl/>
        </w:rPr>
        <w:lastRenderedPageBreak/>
        <w:t>وتفشَّت بين المسلمين في زماننا هذا، وإن لَم يُعالج على الوجه الشرعي، فإنَّ أضراره في الدين والدنيا على الأفراد والجماعات فادحة وخطيرة، ويَنبغي كذلك أن يُدرك المسلم جيدًا أنَّ الإسراف وما في معناه من التبذير والترف - يشكِّلون معًا مثلثًا لكيد الشيطان وتلبيسه، على رأس المثلث الإسرافُ، وضِلْعاه التبذيرُ والترَف، وهذا المثلثُ الشيطانيُّ أصاب الأُمة الإسلاميَّة بأمراضٍ اجتماعيَّة ونفسيَّة وبدنيَّة خطيرة في الدين والدنيا؛ كما سوف نُبيِّن في هذا البحث</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ولهذا كان لهذا المثلث الشيطانيِّ في الكتاب والسُّنة الشيءُ الكثير؛ قَدْحًا وذمًّا، وترهيبًا وترغيبًا، وسوف نذكر الآيات والأحاديث تباعًا حسب موضعها في البحث، ولكن ينبغي أن نُبيِّن أن الإسراف - سواء في الدين أو الدنيا - يَندرج تحت ثلاثة أقسام، وهي بإيجازٍ شديد</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القسم الأول</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إسراف محرَّم شرعًا، حرَّمه الله ورسوله - صلَّى الله عليه وسلَّم</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القسم الثاني</w:t>
      </w:r>
      <w:r w:rsidRPr="00202FF5">
        <w:rPr>
          <w:rFonts w:ascii="Times New Roman" w:eastAsia="Times New Roman" w:hAnsi="Times New Roman" w:cs="Times New Roman"/>
          <w:color w:val="3366FF"/>
          <w:sz w:val="36"/>
          <w:szCs w:val="36"/>
        </w:rPr>
        <w:t xml:space="preserve">: </w:t>
      </w:r>
      <w:r w:rsidRPr="00202FF5">
        <w:rPr>
          <w:rFonts w:ascii="Times New Roman" w:eastAsia="Times New Roman" w:hAnsi="Times New Roman" w:cs="Times New Roman"/>
          <w:sz w:val="36"/>
          <w:szCs w:val="36"/>
          <w:rtl/>
        </w:rPr>
        <w:t>إسراف مكروه، وهو ما جاوَز الشرع وتعاليمه، وله أصل في الدين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القسم الثالث</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إسراف مُباح، وهو ما أباحَه واستحبَّه الشرع بشروط، ولَم يُقَيِّده بحدٍّ مُعَيَّن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وإذا أدْرَكنا ماهية كلِّ قسم من أقسام الإسراف، وما يدور في مداره من التبذير والترف، فسيكون من اليسير على القارئ الكريم عند قراءته لمادة هذا البحث، وبيان أنواع الإسراف المختلفة</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إدراك إلى أيِّ قسم ينتمي هذا النَّوع من الإسراف أو ذاك، وسوف نبيِّن ذلك أيضًا للتنبيه عليه، مع بيان الأدلة من الكتاب والسُّنة على حُرمته، أو كراهته، أو إباحته شرعًا، والله المستعان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أنواع الإسراف وضرره في الدين والدنيا</w:t>
      </w:r>
      <w:r w:rsidRPr="00202FF5">
        <w:rPr>
          <w:rFonts w:ascii="Times New Roman" w:eastAsia="Times New Roman" w:hAnsi="Times New Roman" w:cs="Times New Roman"/>
          <w:b/>
          <w:bCs/>
          <w:color w:val="008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ونَطرح هنا بعضًا من أنواع الإسراف من كلِّ قسم مما ذكَرناه آنفًا، مع بيان الأدلة من الكتاب والسُّنة الصحيحة، والله المستعان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3366FF"/>
          <w:sz w:val="36"/>
          <w:szCs w:val="36"/>
          <w:rtl/>
        </w:rPr>
        <w:lastRenderedPageBreak/>
        <w:t>أولاً</w:t>
      </w:r>
      <w:r w:rsidRPr="00202FF5">
        <w:rPr>
          <w:rFonts w:ascii="Times New Roman" w:eastAsia="Times New Roman" w:hAnsi="Times New Roman" w:cs="Times New Roman"/>
          <w:b/>
          <w:bCs/>
          <w:color w:val="3366FF"/>
          <w:sz w:val="36"/>
          <w:szCs w:val="36"/>
        </w:rPr>
        <w:t xml:space="preserve">: </w:t>
      </w:r>
      <w:r w:rsidRPr="00202FF5">
        <w:rPr>
          <w:rFonts w:ascii="Times New Roman" w:eastAsia="Times New Roman" w:hAnsi="Times New Roman" w:cs="Times New Roman"/>
          <w:b/>
          <w:bCs/>
          <w:color w:val="0000FF"/>
          <w:sz w:val="36"/>
          <w:szCs w:val="36"/>
          <w:rtl/>
        </w:rPr>
        <w:t>من أنواع الإسراف المحرَّم</w:t>
      </w:r>
      <w:r w:rsidRPr="00202FF5">
        <w:rPr>
          <w:rFonts w:ascii="Times New Roman" w:eastAsia="Times New Roman" w:hAnsi="Times New Roman" w:cs="Times New Roman"/>
          <w:b/>
          <w:bCs/>
          <w:color w:val="0000FF"/>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وهي كثيرة، ونكتفي هنا بطرح ثلاثة أنواع على سبيل المثال لا الحصر، واجْتَهدت في بيان أشدِّ الأنواع من وجهة نظري ضررًا على الفرد والمجتمع، والله المستعان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00FF"/>
          <w:sz w:val="36"/>
          <w:szCs w:val="36"/>
        </w:rPr>
        <w:t xml:space="preserve">1- </w:t>
      </w:r>
      <w:r w:rsidRPr="00202FF5">
        <w:rPr>
          <w:rFonts w:ascii="Times New Roman" w:eastAsia="Times New Roman" w:hAnsi="Times New Roman" w:cs="Times New Roman"/>
          <w:b/>
          <w:bCs/>
          <w:color w:val="333399"/>
          <w:sz w:val="36"/>
          <w:szCs w:val="36"/>
          <w:rtl/>
        </w:rPr>
        <w:t>الإسراف في القتل</w:t>
      </w:r>
      <w:r w:rsidRPr="00202FF5">
        <w:rPr>
          <w:rFonts w:ascii="Times New Roman" w:eastAsia="Times New Roman" w:hAnsi="Times New Roman" w:cs="Times New Roman"/>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القَتْل كبيرة من كبائر الذنوب وأعظمها، عدا الشِّرك، ولَم يُبح الشرع القتل إلاَّ في أضيق نِطاق؛ كالقصاص من القاتل، وقَتْل المُرتد عن دينه، وما أشبه ذلك؛ حتى تستقيمَ حياة الناس</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دينًا ودنيا؛ 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وَلَا تَقْتُلُوا النَّفْسَ الَّتِي حَرَّمَ اللَّهُ إِلَّا بِالْحَقِّ وَمَنْ قُتِلَ مَظْلُومًا فَقَدْ جَعَلْنَا لِوَلِيِّهِ سُلْطَانًا فَلَا يُسْرِفْ فِي الْقَتْلِ إِنَّهُ كَانَ مَنْصُورًا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الإسراء: 33</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الشوكاني في فتح القدير</w:t>
      </w:r>
      <w:bookmarkStart w:id="6" w:name="_ftnref6"/>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"_ftn6"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[6]</w:t>
      </w:r>
      <w:r w:rsidRPr="00202FF5">
        <w:rPr>
          <w:rFonts w:ascii="Times New Roman" w:eastAsia="Times New Roman" w:hAnsi="Times New Roman" w:cs="Times New Roman"/>
          <w:sz w:val="36"/>
          <w:szCs w:val="36"/>
        </w:rPr>
        <w:fldChar w:fldCharType="end"/>
      </w:r>
      <w:bookmarkEnd w:id="6"/>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والمراد بالتي حرَّم الله: التي جعَلها معصومة بعصمة الدين أو عصمة العهد، والمراد بالحق الذي استثناه: هو ما يُباح به قتْل الأنفس المعصومة في الأصل، وذلك كالرِّدة والزنا من المُحصن، وكالقصاص من القاتل عمدًا وعدوانًا، وما يَلتحق بذلك، والاستثناء مُفَرَّغ؛ أي: لا تقتلوها بسبب من الأسباب، إلاَّ بسببٍ مُتلبس بالحقِّ، أو إلاَّ مُتلبسين بالحق، ثم بيَّن حُكم بعض المقتولين بغير حقٍّ، فقال</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وَمَنْ قُتِلَ مَظْلُومًا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الإسراء: 33]؛ أي: لا بسبب من الأسباب المسوِّغة لقَتْله شرعًا، ﴿ </w:t>
      </w:r>
      <w:r w:rsidRPr="00202FF5">
        <w:rPr>
          <w:rFonts w:ascii="Times New Roman" w:eastAsia="Times New Roman" w:hAnsi="Times New Roman" w:cs="Times New Roman"/>
          <w:color w:val="008000"/>
          <w:sz w:val="36"/>
          <w:szCs w:val="36"/>
          <w:rtl/>
        </w:rPr>
        <w:t>فَقَدْ جَعَلْنَا لِوَلِيِّهِ سُلْطَانًا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الإسراء: 33]؛ أي: لِمَن يَلي أمره من وَرَثته إن كانوا موجودين، أو ممن له سلطان إن لَم يكونوا موجودين، والسلطان: التسلُّط على القاتل إن شاء قَتَل، وإن شاء عفا، وإن شاء أخَذ الدِّيَة، ثم لَمَّا بيَّن إباحة القصاص لِمَن هو مُستحق لدم المقتول، أو ما هو عِوَض عن القصاص، نَهاه عن مجاوزة الحد، فقال</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فَلَا يُسْرِفْ فِي الْقَتْلِ</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الإسراء: 33]؛ أي: لا يُجاوز ما أباحَه الله له، فيَقتل بالواحد اثنين أو جماعة، أو يُمثِّل بالقتيل أو يُعَذِّبه، ثم قال - رحمه الله</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إِنَّهُ كَانَ مَنْصُورًا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الإسراء: 33]؛ أي: مؤيدًا مُعَانًا؛ يعني: الوَلِيَّ، فإن الله</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سبحانه - قد نصَره بإثبات القصاص له بما أبرَزه من الحُجج وأوضَحه من الأدلة، وأمَر أهل الولايات بمعونته والقيام بحقِّه حتى يَستوفيَه، ويجوز أن يكون الضمير راجعًا إلى المقتول؛ أي: إنَّ الله نصَره بوَليِّه"؛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lastRenderedPageBreak/>
        <w:t>وقال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مِنْ أَجْلِ ذَلِكَ كَتَبْنَا عَلَى بَنِي إِسْرَائِيلَ أَنَّهُ مَنْ قَتَلَ نَفْسًا بِغَيْرِ نَفْسٍ أَوْ فَسَادٍ فِي الْأَرْضِ فَكَأَنَّمَا قَتَلَ النَّاسَ جَمِيعًا وَمَنْ أَحْيَاهَا فَكَأَنَّمَا أَحْيَا النَّاسَ جَمِيعًا وَلَقَدْ جَاءَتْهُمْ رُسُلُنَا بِالْبَيِّنَاتِ ثُمَّ إِنَّ كَثِيرًا مِنْهُمْ بَعْدَ ذَلِكَ فِي الْأَرْضِ لَمُسْرِفُونَ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المائدة: 32</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قال ابن حجر </w:t>
      </w:r>
      <w:proofErr w:type="spellStart"/>
      <w:r w:rsidRPr="00202FF5">
        <w:rPr>
          <w:rFonts w:ascii="Times New Roman" w:eastAsia="Times New Roman" w:hAnsi="Times New Roman" w:cs="Times New Roman"/>
          <w:sz w:val="36"/>
          <w:szCs w:val="36"/>
          <w:rtl/>
        </w:rPr>
        <w:t>الهيتمي</w:t>
      </w:r>
      <w:proofErr w:type="spellEnd"/>
      <w:r w:rsidRPr="00202FF5">
        <w:rPr>
          <w:rFonts w:ascii="Times New Roman" w:eastAsia="Times New Roman" w:hAnsi="Times New Roman" w:cs="Times New Roman"/>
          <w:sz w:val="36"/>
          <w:szCs w:val="36"/>
          <w:rtl/>
        </w:rPr>
        <w:t>: في "الزواجر</w:t>
      </w:r>
      <w:r w:rsidRPr="00202FF5">
        <w:rPr>
          <w:rFonts w:ascii="Times New Roman" w:eastAsia="Times New Roman" w:hAnsi="Times New Roman" w:cs="Times New Roman"/>
          <w:sz w:val="36"/>
          <w:szCs w:val="36"/>
        </w:rPr>
        <w:t>"</w:t>
      </w:r>
      <w:bookmarkStart w:id="7" w:name="_ftnref7"/>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"_ftn7"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[7]</w:t>
      </w:r>
      <w:r w:rsidRPr="00202FF5">
        <w:rPr>
          <w:rFonts w:ascii="Times New Roman" w:eastAsia="Times New Roman" w:hAnsi="Times New Roman" w:cs="Times New Roman"/>
          <w:sz w:val="36"/>
          <w:szCs w:val="36"/>
        </w:rPr>
        <w:fldChar w:fldCharType="end"/>
      </w:r>
      <w:bookmarkEnd w:id="7"/>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جُعِل قتْلُ النفس الواحدة كقتْل جميع الناس؛ مبالغة في تعظيم أمْر القتل الظُّلم، وتفخيمًا لشأنه؛ أي: كما أنَّ قَتْل جميع الناس أمرٌ عظيم القُبح عند كلِّ أحد، فكذلك قتل الواحد يجب أن يكون كذلك، فالمرادُ مشاركتهما في أصل الاستعظام لا في قَدْره؛ إذ تشبيه أحد النظيرين بالآخر، لا يقتضي مساواتهما من كلِّ الوجوه، وأيضًا فالناس لو عَلِموا من إنسان أنه يريد قَتْلهم، جَدُّوا في دَفْعه وقتْله، فكذا يلزمهم إذا عَلِموا من إنسان أنه يريد قَتْل آخر ظُلمًا أن يَجِدُّوا في دَفْعه، وأيضًا مَن فعَل قتلاً ظُلمًا، رجَّح داعية الشر والشهوة والغضب على داعية الطاعة، ومَن هو كذلك يكون بحيث لو نازَعه كلُّ إنسان في </w:t>
      </w:r>
      <w:proofErr w:type="spellStart"/>
      <w:r w:rsidRPr="00202FF5">
        <w:rPr>
          <w:rFonts w:ascii="Times New Roman" w:eastAsia="Times New Roman" w:hAnsi="Times New Roman" w:cs="Times New Roman"/>
          <w:sz w:val="36"/>
          <w:szCs w:val="36"/>
          <w:rtl/>
        </w:rPr>
        <w:t>مطلوبه</w:t>
      </w:r>
      <w:proofErr w:type="spellEnd"/>
      <w:r w:rsidRPr="00202FF5">
        <w:rPr>
          <w:rFonts w:ascii="Times New Roman" w:eastAsia="Times New Roman" w:hAnsi="Times New Roman" w:cs="Times New Roman"/>
          <w:sz w:val="36"/>
          <w:szCs w:val="36"/>
          <w:rtl/>
        </w:rPr>
        <w:t xml:space="preserve"> وقدَر على قَتْله، قتَله، ونيَّة المؤمن في الخيرات خيرٌ من عمله كما ورَد، فكذلك نيَّته في الشر شرٌّ من عمله، فمَن قتَل إنسانًا ظُلمًا، فكأنما قتَل جميع الناس بهذا الاعتبار"؛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وفي الأحاديث النبويَّة الصحيحة تحذيرٌ من القتل بغير حقٍّ، ولقد جعَل النبي - صلَّى الله عليه وسلَّم - القتل من كبائر الذنوب وأعظمها بعد الكفر بالله، وأكتفي هنا - منعًا للإطالة - بحديث واحدٍ في الصحيحين وفيه الكفاية، عن أبي هريرة - رضي الله عنه - قال:  قال رسول الله - صلَّى الله عليه وسلَّم -: ((اجْتَنبوا السبع المُوبقات</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قالوا: وما هنَّ يا رسول الله، قال: ((الشِّرك بالله، والسحر، وقتل النفس التي حرَّم الله إلاَّ بالحقِّ، وأكْل الرِّبا، وأكل مال اليتيم، والتولِّي يوم الزَّحف، وقَذْف المُحصنات المؤمنات الغافلات</w:t>
      </w:r>
      <w:r w:rsidRPr="00202FF5">
        <w:rPr>
          <w:rFonts w:ascii="Times New Roman" w:eastAsia="Times New Roman" w:hAnsi="Times New Roman" w:cs="Times New Roman"/>
          <w:sz w:val="36"/>
          <w:szCs w:val="36"/>
        </w:rPr>
        <w:t>))</w:t>
      </w:r>
      <w:bookmarkStart w:id="8" w:name="_ftnref8"/>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"_ftn8"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[8]</w:t>
      </w:r>
      <w:r w:rsidRPr="00202FF5">
        <w:rPr>
          <w:rFonts w:ascii="Times New Roman" w:eastAsia="Times New Roman" w:hAnsi="Times New Roman" w:cs="Times New Roman"/>
          <w:sz w:val="36"/>
          <w:szCs w:val="36"/>
        </w:rPr>
        <w:fldChar w:fldCharType="end"/>
      </w:r>
      <w:bookmarkEnd w:id="8"/>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وقال ابن تيميَّة - رحمه الله - في "الاستقامة</w:t>
      </w:r>
      <w:r w:rsidRPr="00202FF5">
        <w:rPr>
          <w:rFonts w:ascii="Times New Roman" w:eastAsia="Times New Roman" w:hAnsi="Times New Roman" w:cs="Times New Roman"/>
          <w:sz w:val="36"/>
          <w:szCs w:val="36"/>
        </w:rPr>
        <w:t>"</w:t>
      </w:r>
      <w:bookmarkStart w:id="9" w:name="_ftnref9"/>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"_ftn9"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[9]</w:t>
      </w:r>
      <w:r w:rsidRPr="00202FF5">
        <w:rPr>
          <w:rFonts w:ascii="Times New Roman" w:eastAsia="Times New Roman" w:hAnsi="Times New Roman" w:cs="Times New Roman"/>
          <w:sz w:val="36"/>
          <w:szCs w:val="36"/>
        </w:rPr>
        <w:fldChar w:fldCharType="end"/>
      </w:r>
      <w:bookmarkEnd w:id="9"/>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وترتيب الكبائر ثابت في الكتاب والسُّنة؛ كما في الصحيحين عن عبدالله بن مسعود قال: "قلتُ: يا رسول، أيُّ الذنب أعظم؟ قال: ((أن تجعلَ لله ندًّا وهو خَلَقك))، قلت: ثم أي؟ قال: ((أن تقتلَ ولَدك خشية أن يَطعمَ معك))، قلت: ثم أي؟ قال: ((أن تُزاني بحليلة جارك</w:t>
      </w:r>
      <w:r w:rsidRPr="00202FF5">
        <w:rPr>
          <w:rFonts w:ascii="Times New Roman" w:eastAsia="Times New Roman" w:hAnsi="Times New Roman" w:cs="Times New Roman"/>
          <w:sz w:val="36"/>
          <w:szCs w:val="36"/>
        </w:rPr>
        <w:t>))</w:t>
      </w:r>
      <w:bookmarkStart w:id="10" w:name="_ftnref10"/>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"_ftn10"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[10]</w:t>
      </w:r>
      <w:r w:rsidRPr="00202FF5">
        <w:rPr>
          <w:rFonts w:ascii="Times New Roman" w:eastAsia="Times New Roman" w:hAnsi="Times New Roman" w:cs="Times New Roman"/>
          <w:sz w:val="36"/>
          <w:szCs w:val="36"/>
        </w:rPr>
        <w:fldChar w:fldCharType="end"/>
      </w:r>
      <w:bookmarkEnd w:id="10"/>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وتصديق ذلك في كتاب الله</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وَالَّذِينَ لَا يَدْعُونَ مَعَ اللَّهِ إِلَهًا آخَرَ وَلَا يَقْتُلُونَ النَّفْسَ الَّتِي حَرَّمَ اللَّهُ إِلَّا بِالْحَقِّ وَلَا يَزْنُونَ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الفرقان: 68</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ولهذا قال الفقهاء: أكبر الكبائر الكفر، ثم قتْل النفس بغير حقٍّ، ثم الزنا، لكن النبي - صلَّى الله عليه وسلَّم</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 xml:space="preserve">ذكَر لابن مسعود من جنسٍ أعلى، فأعلى الكفر هو أن تجعلَ الله نِدًّا، بخلاف الكتابي الذي ليس بمُشرك، فإنه دون ذلك، وأعظم القتل قَتْلُ ولَدك، وأعظم الزنا، الزنا بحليلة الجار"؛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Pr>
        <w:t xml:space="preserve">2- </w:t>
      </w:r>
      <w:r w:rsidRPr="00202FF5">
        <w:rPr>
          <w:rFonts w:ascii="Times New Roman" w:eastAsia="Times New Roman" w:hAnsi="Times New Roman" w:cs="Times New Roman"/>
          <w:b/>
          <w:bCs/>
          <w:color w:val="333399"/>
          <w:sz w:val="36"/>
          <w:szCs w:val="36"/>
          <w:rtl/>
        </w:rPr>
        <w:t>الإسراف في المال والتبذير فيه</w:t>
      </w:r>
      <w:r w:rsidRPr="00202FF5">
        <w:rPr>
          <w:rFonts w:ascii="Times New Roman" w:eastAsia="Times New Roman" w:hAnsi="Times New Roman" w:cs="Times New Roman"/>
          <w:b/>
          <w:bCs/>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الإسراف في المال: هو ما جاوَز حدَّ الاعتدال إلى التبذير أو الترف، وكلاهما ممقوت شرعًا، وسنذكر هنا مثالاً للتدليل على ذلك؛ كالسَّرف في شُرب وتعاطي الدُّخَان وما يجري مجراهما، ونبدأ ونقول بحول الله وقوَّته: إنَّ التدخين إسراف وتبذير في المال، وهو حرام قطعًا، ولا عِبرة لِمَن قال؛ إنه مكروه، فهو قول على الله بغير علمٍ؛ لأنه أولاً تبذير للمال من غير طائلٍ، وثانيًا ضرَره على الصحة والبدن مُدَمِّر على المدى القصير والطويل، فهو يُشبه الانتحار البطيء، والتدخين أسرَف في شُربه الكثيرُ من العباد؛ حتى صار عادة عمَّت وانتشَرت بين الناس على اختلافهم وثقافتهم وحالتهم الاجتماعية، فالطبيب يدخِّن، وهو يعلم خطورة التدخين على الصحة، والمريض يُدخِّن رغم عِلمه بخطورة حالته، والرجل عمومًا يدخن والمرأة كذلك، وحتى الشباب وصغار السنِّ الذين لا يتجاوَز عُمرهم عشر سنوات، تراهم يدخنون بشراهة جهارًا نهارًا، بلا حسيبٍ أو رقيب؛ 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قُلْ لَا يَسْتَوِي الْخَبِيثُ وَالطَّيِّبُ وَلَوْ أَعْجَبَكَ كَثْرَةُ الْخَبِيثِ فَاتَّقُوا اللَّهَ يَا أُولِي الْأَلْبَابِ لَعَلَّكُمْ تُفْلِحُونَ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المائدة: 100</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وأنا لا أدري كيف يستوي الخبيث والطيِّب؟‍</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وقد قال النبي - صلَّى الله عليه وسلَّم -: ((لا ضرر ولا ضرار</w:t>
      </w:r>
      <w:r w:rsidRPr="00202FF5">
        <w:rPr>
          <w:rFonts w:ascii="Times New Roman" w:eastAsia="Times New Roman" w:hAnsi="Times New Roman" w:cs="Times New Roman"/>
          <w:sz w:val="36"/>
          <w:szCs w:val="36"/>
        </w:rPr>
        <w:t>))</w:t>
      </w:r>
      <w:bookmarkStart w:id="11" w:name="_ftnref11"/>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[11]</w:t>
      </w:r>
      <w:r w:rsidRPr="00202FF5">
        <w:rPr>
          <w:rFonts w:ascii="Times New Roman" w:eastAsia="Times New Roman" w:hAnsi="Times New Roman" w:cs="Times New Roman"/>
          <w:sz w:val="36"/>
          <w:szCs w:val="36"/>
        </w:rPr>
        <w:fldChar w:fldCharType="end"/>
      </w:r>
      <w:bookmarkEnd w:id="11"/>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والملاحظ أنَّ معظم وفَيات العالَم الصناعي المتقدِّم في أوروبا وأمريكا، إنما هي بسبب التدخين، ولقد خصَّصوا أماكن خاصة لغير المدخنين، وفرَضوا عقوبات صارمة على مَن يدخِّن في الأماكن العامة؛ لخطورة الدُّخَان؛ لأن أضراره وعواقبه وخيمة على الصحة العامَّة، فهو يُعَرِّضك للجلطة، وتصلُّب الشرايين، كما أنه يؤدي إلى الْتهاب الجفون، وما هو أسوأ من ذلك وهو الْتهاب عَصَب الإبصار والعَمى، والتدخين يتسبَّب أيضًا في تسوُّس الأسنان واصفرارها، واسودادها، ويتسبَّب في الْتهاب اللثة، وتقرُّحات الفم واللسان، والربو، وضيق النَّفَس، والسُّعال، والبُصاق، وضَعف كفاءة الرئة، </w:t>
      </w:r>
      <w:r w:rsidRPr="00202FF5">
        <w:rPr>
          <w:rFonts w:ascii="Times New Roman" w:eastAsia="Times New Roman" w:hAnsi="Times New Roman" w:cs="Times New Roman"/>
          <w:sz w:val="36"/>
          <w:szCs w:val="36"/>
          <w:rtl/>
        </w:rPr>
        <w:lastRenderedPageBreak/>
        <w:t>وسوء الهضم، وتليُّف الكبد، والسكتة الدماغية، والذبحة الصدرية، وإصابة شرايين المخِّ بالتصلُّب، ويُسبِّب الغثيانَ، والإمساكَ المُزمنَ، والصداعَ، والأَرَقَ، والفشلَ الكُلوي، وضَعفَ السمع، وفِقدانَ حاسَّة الشمِّ أو إضعافَها، وضَعْفَ الجهاز المناعي... إلخ</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فالتدخين ضرره في الدين والدنيا لا يُجادل فيه إلاَّ جاحد، بل هو إسراف ومصيبة متعدِّدة النواحي والمصائب، وحسبنا الله ونعم الوكيل؛ 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إِنَّ الْمُبَذِّرِينَ كَانُوا إِخْوَانَ الشَّيَاطِينِ وَكَانَ الشَّيْطَانُ لِرَبِّهِ كَفُورًا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الإسراء: 27</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الطبري</w:t>
      </w:r>
      <w:bookmarkStart w:id="12" w:name="_ftnref12"/>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[12]</w:t>
      </w:r>
      <w:r w:rsidRPr="00202FF5">
        <w:rPr>
          <w:rFonts w:ascii="Times New Roman" w:eastAsia="Times New Roman" w:hAnsi="Times New Roman" w:cs="Times New Roman"/>
          <w:sz w:val="36"/>
          <w:szCs w:val="36"/>
        </w:rPr>
        <w:fldChar w:fldCharType="end"/>
      </w:r>
      <w:bookmarkEnd w:id="12"/>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في تفسيره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وأمَّا قوله</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إِنَّ الْمُبَذِّرِينَ كَانُوا إِخْوَانَ الشَّيَاطِينِ</w:t>
      </w:r>
      <w:r w:rsidRPr="00202FF5">
        <w:rPr>
          <w:rFonts w:ascii="Times New Roman" w:eastAsia="Times New Roman" w:hAnsi="Times New Roman" w:cs="Times New Roman"/>
          <w:sz w:val="36"/>
          <w:szCs w:val="36"/>
          <w:rtl/>
        </w:rPr>
        <w:t xml:space="preserve"> ﴾، فإنه يعني: إنَّ المفرِّقين أموالَهم في معاصي الله </w:t>
      </w:r>
      <w:proofErr w:type="spellStart"/>
      <w:r w:rsidRPr="00202FF5">
        <w:rPr>
          <w:rFonts w:ascii="Times New Roman" w:eastAsia="Times New Roman" w:hAnsi="Times New Roman" w:cs="Times New Roman"/>
          <w:sz w:val="36"/>
          <w:szCs w:val="36"/>
          <w:rtl/>
        </w:rPr>
        <w:t>المنفقيها</w:t>
      </w:r>
      <w:proofErr w:type="spellEnd"/>
      <w:r w:rsidRPr="00202FF5">
        <w:rPr>
          <w:rFonts w:ascii="Times New Roman" w:eastAsia="Times New Roman" w:hAnsi="Times New Roman" w:cs="Times New Roman"/>
          <w:sz w:val="36"/>
          <w:szCs w:val="36"/>
          <w:rtl/>
        </w:rPr>
        <w:t xml:space="preserve"> في غير طاعته - أولياءُ الشياطين، وكذلك تقول العرب لكلِّ ملازم سُنة قومٍ وتابع أثَرهم: هو أخوهم</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وَكَانَ الشَّيْطَانُ لِرَبِّهِ كَفُورًا</w:t>
      </w:r>
      <w:r w:rsidRPr="00202FF5">
        <w:rPr>
          <w:rFonts w:ascii="Times New Roman" w:eastAsia="Times New Roman" w:hAnsi="Times New Roman" w:cs="Times New Roman"/>
          <w:sz w:val="36"/>
          <w:szCs w:val="36"/>
          <w:rtl/>
        </w:rPr>
        <w:t xml:space="preserve"> ﴾، يقول: وكان الشيطان لنعمة ربِّه - التي أنعمَها عليه - جحودًا، لا يَشكره عليه، ولكنه يَكفرها بتَرْكه طاعةَ الله، وركوبه معصيتَه، فكذلك إخوانه من بني آدم، المبذِّرون أموالَهم في معاصي الله، لا يشكرون الله على نِعمه عليهم، ولكنهم يخالفون أمره ويعصونه"؛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وليتذكَّر المُدخِّن المُسرف على نفسه هذا الحديث الشريف عن نَضْلَة بن عُبيد الأَسْلمي؛ عسى أن يفيقَ من غَفلته، ويُقلع عن التدخين كله بأنواعه، قال - رضي الله عنه -: قال رسول الله - صلى الله عليه وسلم -: ((لا تزول قدَمَا عبدٍ يوم القيامة؛ حتى يُسأل عن عُمره فيمَ أفناه، وعن عِلمه فيما فعَل فيه، وعن ماله من أين اكْتَسبه، </w:t>
      </w:r>
      <w:proofErr w:type="spellStart"/>
      <w:r w:rsidRPr="00202FF5">
        <w:rPr>
          <w:rFonts w:ascii="Times New Roman" w:eastAsia="Times New Roman" w:hAnsi="Times New Roman" w:cs="Times New Roman"/>
          <w:sz w:val="36"/>
          <w:szCs w:val="36"/>
          <w:rtl/>
        </w:rPr>
        <w:t>وفيمَ</w:t>
      </w:r>
      <w:proofErr w:type="spellEnd"/>
      <w:r w:rsidRPr="00202FF5">
        <w:rPr>
          <w:rFonts w:ascii="Times New Roman" w:eastAsia="Times New Roman" w:hAnsi="Times New Roman" w:cs="Times New Roman"/>
          <w:sz w:val="36"/>
          <w:szCs w:val="36"/>
          <w:rtl/>
        </w:rPr>
        <w:t xml:space="preserve"> أنفَقه، وعن جسمه فيمَ أبلاه</w:t>
      </w:r>
      <w:r w:rsidRPr="00202FF5">
        <w:rPr>
          <w:rFonts w:ascii="Times New Roman" w:eastAsia="Times New Roman" w:hAnsi="Times New Roman" w:cs="Times New Roman"/>
          <w:sz w:val="36"/>
          <w:szCs w:val="36"/>
        </w:rPr>
        <w:t>))</w:t>
      </w:r>
      <w:bookmarkStart w:id="13" w:name="_ftnref13"/>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[13]</w:t>
      </w:r>
      <w:r w:rsidRPr="00202FF5">
        <w:rPr>
          <w:rFonts w:ascii="Times New Roman" w:eastAsia="Times New Roman" w:hAnsi="Times New Roman" w:cs="Times New Roman"/>
          <w:sz w:val="36"/>
          <w:szCs w:val="36"/>
        </w:rPr>
        <w:fldChar w:fldCharType="end"/>
      </w:r>
      <w:bookmarkEnd w:id="13"/>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هذا وقد أفْتَت</w:t>
      </w:r>
      <w:bookmarkStart w:id="14" w:name="_ftnref14"/>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[14]</w:t>
      </w:r>
      <w:r w:rsidRPr="00202FF5">
        <w:rPr>
          <w:rFonts w:ascii="Times New Roman" w:eastAsia="Times New Roman" w:hAnsi="Times New Roman" w:cs="Times New Roman"/>
          <w:sz w:val="36"/>
          <w:szCs w:val="36"/>
        </w:rPr>
        <w:fldChar w:fldCharType="end"/>
      </w:r>
      <w:bookmarkEnd w:id="14"/>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اللجنة الدائمة للبُحُوث العلميَّة والإفتاء برئاسة الشيخ عبدالعزيز بن باز - رحمه الله - عن شُرب الدُّخَان وبَيْعه بالحُرمة</w:t>
      </w:r>
      <w:r w:rsidRPr="00202FF5">
        <w:rPr>
          <w:rFonts w:ascii="Times New Roman" w:eastAsia="Times New Roman" w:hAnsi="Times New Roman" w:cs="Times New Roman"/>
          <w:color w:val="FF0000"/>
          <w:sz w:val="36"/>
          <w:szCs w:val="36"/>
          <w:rtl/>
        </w:rPr>
        <w:t xml:space="preserve">، </w:t>
      </w:r>
      <w:r w:rsidRPr="00202FF5">
        <w:rPr>
          <w:rFonts w:ascii="Times New Roman" w:eastAsia="Times New Roman" w:hAnsi="Times New Roman" w:cs="Times New Roman"/>
          <w:sz w:val="36"/>
          <w:szCs w:val="36"/>
          <w:rtl/>
        </w:rPr>
        <w:t>وإليك نصَّ الفتوى؛ ليحيا مَن حيَّ عن بيِّنة، ويَمت من مات عن بيِّنة</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FF"/>
          <w:sz w:val="36"/>
          <w:szCs w:val="36"/>
          <w:rtl/>
        </w:rPr>
        <w:t>س</w:t>
      </w:r>
      <w:r w:rsidRPr="00202FF5">
        <w:rPr>
          <w:rFonts w:ascii="Times New Roman" w:eastAsia="Times New Roman" w:hAnsi="Times New Roman" w:cs="Times New Roman"/>
          <w:color w:val="0000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color w:val="3366FF"/>
          <w:sz w:val="36"/>
          <w:szCs w:val="36"/>
          <w:rtl/>
        </w:rPr>
        <w:t>ما حُكم الإسلام فيمَن يتَّجر في الدُّخَان (السجائر) التي تُباع بواسطة الرُّخصة من طرف شركة الدُّخَان؟</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8000"/>
          <w:sz w:val="36"/>
          <w:szCs w:val="36"/>
          <w:rtl/>
        </w:rPr>
        <w:t>ج</w:t>
      </w:r>
      <w:r w:rsidRPr="00202FF5">
        <w:rPr>
          <w:rFonts w:ascii="Times New Roman" w:eastAsia="Times New Roman" w:hAnsi="Times New Roman" w:cs="Times New Roman"/>
          <w:color w:val="008000"/>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شُرب الدخان حرام، وزَرْعه حرام، والاتِّجار به حرام؛ لِما فيه من الضرَر العظيم، وقد روي في الحديث: ((لا ضرَر ولا ضرار</w:t>
      </w:r>
      <w:r w:rsidRPr="00202FF5">
        <w:rPr>
          <w:rFonts w:ascii="Times New Roman" w:eastAsia="Times New Roman" w:hAnsi="Times New Roman" w:cs="Times New Roman"/>
          <w:sz w:val="36"/>
          <w:szCs w:val="36"/>
        </w:rPr>
        <w:t>))</w:t>
      </w:r>
      <w:bookmarkStart w:id="15" w:name="_ftnref15"/>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[15]</w:t>
      </w:r>
      <w:r w:rsidRPr="00202FF5">
        <w:rPr>
          <w:rFonts w:ascii="Times New Roman" w:eastAsia="Times New Roman" w:hAnsi="Times New Roman" w:cs="Times New Roman"/>
          <w:sz w:val="36"/>
          <w:szCs w:val="36"/>
        </w:rPr>
        <w:fldChar w:fldCharType="end"/>
      </w:r>
      <w:bookmarkEnd w:id="15"/>
      <w:r w:rsidRPr="00202FF5">
        <w:rPr>
          <w:rFonts w:ascii="Times New Roman" w:eastAsia="Times New Roman" w:hAnsi="Times New Roman" w:cs="Times New Roman"/>
          <w:sz w:val="36"/>
          <w:szCs w:val="36"/>
          <w:rtl/>
        </w:rPr>
        <w:t>، ولأنه من الخبائث، وقد قال الله تعالى في صفة النبي - صلَّى الله عليه وسلَّم</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وَيُحِلُّ لَهُمُ الطَّيِّبَاتِ وَيُحَرِّمُ عَلَيْهِمُ الْخَبَائِثَ</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الأعراف: 157]، وقال</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يَسْأَلُونَكَ مَاذَا أُحِلَّ لَهُمْ قُلْ أُحِلَّ لَكُمُ الطَّيِّبَاتُ</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المائدة: 4]؛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Pr>
        <w:t>3-</w:t>
      </w:r>
      <w:r w:rsidRPr="00202FF5">
        <w:rPr>
          <w:rFonts w:ascii="Times New Roman" w:eastAsia="Times New Roman" w:hAnsi="Times New Roman" w:cs="Times New Roman"/>
          <w:b/>
          <w:bCs/>
          <w:color w:val="333399"/>
          <w:sz w:val="36"/>
          <w:szCs w:val="36"/>
        </w:rPr>
        <w:t xml:space="preserve"> </w:t>
      </w:r>
      <w:r w:rsidRPr="00202FF5">
        <w:rPr>
          <w:rFonts w:ascii="Times New Roman" w:eastAsia="Times New Roman" w:hAnsi="Times New Roman" w:cs="Times New Roman"/>
          <w:b/>
          <w:bCs/>
          <w:color w:val="333399"/>
          <w:sz w:val="36"/>
          <w:szCs w:val="36"/>
          <w:rtl/>
        </w:rPr>
        <w:t>الإسراف في الشهوات والخروج عن الفطرة السويَّة</w:t>
      </w:r>
      <w:r w:rsidRPr="00202FF5">
        <w:rPr>
          <w:rFonts w:ascii="Times New Roman" w:eastAsia="Times New Roman" w:hAnsi="Times New Roman" w:cs="Times New Roman"/>
          <w:b/>
          <w:bCs/>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الله - سبحانه وتعالى - خلَق الإنسان في أحسن تقويم، وجعَله خليفته في الأرض، وسخَّر له كلَّ الكائنات لخِدمته، من أجْل أداء مهمَّته على الوجه الأكمل، وأنزَل عليه الكُتُب لهدايته؛ حتى يَلتزم بالمنهج الذي يُعينه على سلوك طريق الاستقامة، وبعَث له الأنبياء والرُّسل مُبَشِّرين ومُنذرين؛ حتى لا يُسرف على نفسه ويتجاوَز ما شرَع الله له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فإذا خرَج بعد كلِّ هذا واتَّبع شيطانه، وخالَف فِطرته، وأصبَح أسير شهواته ومَلذَّاته، فلا يلومَنَّ إلاَّ نفسه، ولقد حذَّر الله تعالى من هذا الترف الزائد عن الحدِّ والفِسق الذي يُخالف الفطرة السويَّة، فقال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وَإِذَا أَرَدْنَا أَنْ نُهْلِكَ قَرْيَةً أَمَرْنَا مُتْرَفِيهَا فَفَسَقُوا فِيهَا فَحَقَّ عَلَيْهَا الْقَوْلُ فَدَمَّرْنَاهَا تَدْمِيرًا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الإسراء: 16</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العلاَّمة الشنقيطي في "أضواء البيان" (3/ 159)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أَمَرْنَا مُتْرَفِيهَا</w:t>
      </w:r>
      <w:r w:rsidRPr="00202FF5">
        <w:rPr>
          <w:rFonts w:ascii="Times New Roman" w:eastAsia="Times New Roman" w:hAnsi="Times New Roman" w:cs="Times New Roman"/>
          <w:sz w:val="36"/>
          <w:szCs w:val="36"/>
          <w:rtl/>
        </w:rPr>
        <w:t xml:space="preserve"> ﴾ بطاعة الله وتوحيده، وتصديق رُسله وأتْباعهم فيما جاؤوا به، ﴿ </w:t>
      </w:r>
      <w:r w:rsidRPr="00202FF5">
        <w:rPr>
          <w:rFonts w:ascii="Times New Roman" w:eastAsia="Times New Roman" w:hAnsi="Times New Roman" w:cs="Times New Roman"/>
          <w:color w:val="008000"/>
          <w:sz w:val="36"/>
          <w:szCs w:val="36"/>
          <w:rtl/>
        </w:rPr>
        <w:t>فَفَسَقُوا</w:t>
      </w:r>
      <w:r w:rsidRPr="00202FF5">
        <w:rPr>
          <w:rFonts w:ascii="Times New Roman" w:eastAsia="Times New Roman" w:hAnsi="Times New Roman" w:cs="Times New Roman"/>
          <w:sz w:val="36"/>
          <w:szCs w:val="36"/>
          <w:rtl/>
        </w:rPr>
        <w:t xml:space="preserve"> ﴾؛ أي: خرَجوا عن طاعة أمر ربِّهم، وعَصَوه وكذَّبوا رُسله، ﴿ </w:t>
      </w:r>
      <w:r w:rsidRPr="00202FF5">
        <w:rPr>
          <w:rFonts w:ascii="Times New Roman" w:eastAsia="Times New Roman" w:hAnsi="Times New Roman" w:cs="Times New Roman"/>
          <w:color w:val="008000"/>
          <w:sz w:val="36"/>
          <w:szCs w:val="36"/>
          <w:rtl/>
        </w:rPr>
        <w:t>فَحَقَّ عَلَيْهَا القول</w:t>
      </w:r>
      <w:r w:rsidRPr="00202FF5">
        <w:rPr>
          <w:rFonts w:ascii="Times New Roman" w:eastAsia="Times New Roman" w:hAnsi="Times New Roman" w:cs="Times New Roman"/>
          <w:sz w:val="36"/>
          <w:szCs w:val="36"/>
          <w:rtl/>
        </w:rPr>
        <w:t xml:space="preserve"> ﴾؛ أي: وجَب عليها الوعيد، ﴿ </w:t>
      </w:r>
      <w:r w:rsidRPr="00202FF5">
        <w:rPr>
          <w:rFonts w:ascii="Times New Roman" w:eastAsia="Times New Roman" w:hAnsi="Times New Roman" w:cs="Times New Roman"/>
          <w:color w:val="008000"/>
          <w:sz w:val="36"/>
          <w:szCs w:val="36"/>
          <w:rtl/>
        </w:rPr>
        <w:t>فَدَمَّرْنَاهَا تَدْمِيرًا</w:t>
      </w:r>
      <w:r w:rsidRPr="00202FF5">
        <w:rPr>
          <w:rFonts w:ascii="Times New Roman" w:eastAsia="Times New Roman" w:hAnsi="Times New Roman" w:cs="Times New Roman"/>
          <w:sz w:val="36"/>
          <w:szCs w:val="36"/>
          <w:rtl/>
        </w:rPr>
        <w:t xml:space="preserve"> ﴾؛ أي: أهْلَكناها إهلاكًا مستأصلاً، وأكَّد فِعل التدمير بمصدره؛ للمبالغة في شِدَّة الهلاك الواقع بهم"؛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وفي السُّنة الصحيحة ترهيب شديدٌ من ارتكاب الفِسق والفواحش، والخروج عن الفطرة السَّويَّة؛ قال النبي - صلَّى الله عليه وسلَّم -: ((يا معشر المهاجرين، خَمس إذا ابْتُلِيتم بهنَّ، وأعوذ بالله أن تُدركوهنَّ: لَم تَظهر الفاحشة في قوم قطُّ؛ حتى يُعلنوا بها، إلاَّ فشا فيهم الطاعون والأوجاع التي لَم تكن مضَت في أسلافهم الذين مَضَوْا...))؛ الحديث</w:t>
      </w:r>
      <w:bookmarkStart w:id="16" w:name="_ftnref16"/>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"_ftn16"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[16]</w:t>
      </w:r>
      <w:r w:rsidRPr="00202FF5">
        <w:rPr>
          <w:rFonts w:ascii="Times New Roman" w:eastAsia="Times New Roman" w:hAnsi="Times New Roman" w:cs="Times New Roman"/>
          <w:sz w:val="36"/>
          <w:szCs w:val="36"/>
        </w:rPr>
        <w:fldChar w:fldCharType="end"/>
      </w:r>
      <w:bookmarkEnd w:id="16"/>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lastRenderedPageBreak/>
        <w:t xml:space="preserve">وأرى من الأهميَّة بمكان أن أُلقي مزيدًا من الضوء على خطورة هذا النوع من الإسراف، وأنقل هنا ما قاله صاحب كتاب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الإعجاز العلمي في السُّنة النبوية"؛ لأهميَّته</w:t>
      </w:r>
      <w:bookmarkStart w:id="17" w:name="_ftnref17"/>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"_ftn17"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[17]</w:t>
      </w:r>
      <w:r w:rsidRPr="00202FF5">
        <w:rPr>
          <w:rFonts w:ascii="Times New Roman" w:eastAsia="Times New Roman" w:hAnsi="Times New Roman" w:cs="Times New Roman"/>
          <w:sz w:val="36"/>
          <w:szCs w:val="36"/>
        </w:rPr>
        <w:fldChar w:fldCharType="end"/>
      </w:r>
      <w:bookmarkEnd w:id="17"/>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في إثبات ما نسعى إليه، قال ما نصه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ومن هنا كان تحذير القرآن الكريم من مجرَّد الاقتراب من الفواحش: ما ظهَر منها، وما بطَن، وكانت أحاديث رسولنا</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 xml:space="preserve">صلَّى الله عليه وسلَّم - ومنها الحديث الذي نحن بصدده - الذي ذكرناه آنفًا - وقد جاء يدقُّ أجراس الخطر من إشاعة الفاحشة في المجتمعات إلى حدِّ الإعلان بها، وما يستوجب ذلك من عقاب الله العاجل بالأمراض والأوجاع التي لَم تكن مضَت في أسلافهم، ولقد صدَّقت الأحداث نبوءَة المصطفى - صلَّى الله عليه وسلَّم - فبعد أن استباحَت الحركة الصِّهْيَونية العالمية نَشْرَ الفواحش في المجتمعات الإنسانيَّة، من أجْل تدميرها والهيمنة عليها، ابتداءً بالزنا واللواط، ونكاح المحرَّمات، ومرورًا بالخمر والميسر والمخدرات، وانتهاءً بالتشريع للشذوذ الجنسي بمختلف صُوَره الشنيعة، فيُصِر كلٌّ من المجالس التشريعية - مثل: مجلس العموم البريطاني، والكونجرس الأمريكي، والعديد من المجالس الأوروبية، وقادة الكنيسة الأوروبية، وقادة الكنيسة الغربية - على الإقرار بحقِّ الشواذ في مُمارسة أفعالهم الفاحشة والمنافية للفطرة بحماية القانون، دون أن ينقص ذلك من حقوقه شيئًا، إلى حدِّ أن يرثَ بعضه بعضًا بحقِّ الفاحشة الممارسة بينهم، وأن ينالوا كلَّ ما تناله الأُسرة العادية من حقوق ورعاية وحماية من الدولة وتشريعاتها وقوانينها، بل ويجدون مِن عُلماء النفس والطب والوراثة ما يُبَرِّر لهم فواحشهم! فأصبحوا اليوم يعلنون عن أنفُسِهم، ويخرجون بأعدادٍ كبيرة - في مسيرات ومُظاهرات مُهينة لكرامة الإنسان، وجارحة لأنظار المشاهدين - في غير حياءٍ ولا خجل، بل بتباهٍ بالفُحش الفاضح! وقد شجَّعت المُجاهرة بالفحش مزيدًا من الأفراد على الانضمام إلى رَكبهم الشيطاني، وفيهم الوزراء والمديرون، والأطباء والمهندسون، وأساتذة الجامعات، والمدرسون ورؤساء المعابد اليهوديَّة والكنائس المسيحية، وغيرهم من القيادات السياسية والاجتماعية، والدينية والتعليميَّة والعِلميَّة، وأصبَحت لهم الأجهزة الإعلامية التي تدافع عن انحرافهم، وتُشَرِّع لشذوذهم، وتطالب لهم بمزيد من الحقوق، وتُحارب كلَّ مَن يَنتقد أعمالهم المَشينة، أو يحاول إصلاحهم وإخراجهم من الوحل الذي يعيشون فيه، وأصبَحت لهم جمعياتهم وروابطهم ونواديهم ومحافلهم التي يُعلنون عنها بلا خجلٍ! والتي تَجمع فيها هؤلاء الملوَّثون الدَّنسون القَذِرون، من شياطين الإنس الذين خالفوا الفطرة التي فطَرهم الله عليها، فانْحَطُّوا </w:t>
      </w:r>
      <w:r w:rsidRPr="00202FF5">
        <w:rPr>
          <w:rFonts w:ascii="Times New Roman" w:eastAsia="Times New Roman" w:hAnsi="Times New Roman" w:cs="Times New Roman"/>
          <w:sz w:val="36"/>
          <w:szCs w:val="36"/>
          <w:rtl/>
        </w:rPr>
        <w:lastRenderedPageBreak/>
        <w:t xml:space="preserve">بأنفسهم إلى ما هو أدنى من مستوى الحيوانية التي تعفُّ عن انحطاطهم، فعاقَبهم الله بأمراض نقص المناعة المُكتسبة؛ من مثل: مرض الإيدز، وهو لَم يكن معروفًا من قبلُ بين أفراد البشر وما أهلَك قوم لوط من قبل بعقابٍ لَم يَعرفه سابقوهم، ومن أمراض نقص المناعة مرض الإيدز، </w:t>
      </w:r>
      <w:proofErr w:type="spellStart"/>
      <w:r w:rsidRPr="00202FF5">
        <w:rPr>
          <w:rFonts w:ascii="Times New Roman" w:eastAsia="Times New Roman" w:hAnsi="Times New Roman" w:cs="Times New Roman"/>
          <w:sz w:val="36"/>
          <w:szCs w:val="36"/>
          <w:rtl/>
        </w:rPr>
        <w:t>والأيبولا</w:t>
      </w:r>
      <w:proofErr w:type="spellEnd"/>
      <w:r w:rsidRPr="00202FF5">
        <w:rPr>
          <w:rFonts w:ascii="Times New Roman" w:eastAsia="Times New Roman" w:hAnsi="Times New Roman" w:cs="Times New Roman"/>
          <w:sz w:val="36"/>
          <w:szCs w:val="36"/>
          <w:rtl/>
        </w:rPr>
        <w:t xml:space="preserve"> وغيرهما، ومرض الإيدز الذي يُعرف باسم</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سرطان الشواذ، أو باسم: طاعون القرن العشرين، وهو مرض جديد على الإنسان، ثم قال</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فقد بدا هذا الفيروس في اجتياح عالَم الرزيلة في الولايات المتحدة الأمريكية عام 1978م، وفي خلال ثلاث سنوات</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أي: إلى مطلع عام 1981م - كان عدد المصابين المعروفين بهذا المرض في حدود العشرات، تعدَّى عددهم الآن عشرات الملايين</w:t>
      </w:r>
      <w:bookmarkStart w:id="18" w:name="_ftnref18"/>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"_ftn18"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[18]</w:t>
      </w:r>
      <w:r w:rsidRPr="00202FF5">
        <w:rPr>
          <w:rFonts w:ascii="Times New Roman" w:eastAsia="Times New Roman" w:hAnsi="Times New Roman" w:cs="Times New Roman"/>
          <w:sz w:val="36"/>
          <w:szCs w:val="36"/>
        </w:rPr>
        <w:fldChar w:fldCharType="end"/>
      </w:r>
      <w:bookmarkEnd w:id="18"/>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في المجتمعات الإباحيَّة بجميع دول العالم، وفي مقدِّمتها دول الغرب التي تدَّعي أنها دولٌ متقدِّمة ومتحضِّرة، ودول وسط وجنوب إفريقيا المتخلفة، وسبب ذلك الانحلال في الحالتين البُعد عن الدين الصحيح، فقد وصَل عدد المصابين بأمراض نقص المناعة في الولايات المتحدة الأمريكية وحدها أكثر من عشرة ملايين، وفي أستراليا أكثر من المليون"؛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قلت</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هذه النبوة عن الأمراض - بسبب الإسراف في الفواحش والتَّرف - ظهَرت في المجتمعات الغربية في أوروبا وفي أمريكا على نطاق واسعٍ، وهي ليستْ منَّا ببعيد، بعد أن أصبَح العالم كله نافذة مفتوحة، يعلم كلُّ فردٍ فيه ما يحدث في أقصى بلاد العالم في التوِّ واللحظة، فنحن نعيش أزهى عصور العلم الذي يَفتح آفاقًا جديدة كلَّ يوم،</w:t>
      </w:r>
      <w:r w:rsidRPr="00202FF5">
        <w:rPr>
          <w:rFonts w:ascii="Times New Roman" w:eastAsia="Times New Roman" w:hAnsi="Times New Roman" w:cs="Times New Roman"/>
          <w:color w:val="3366FF"/>
          <w:sz w:val="36"/>
          <w:szCs w:val="36"/>
          <w:rtl/>
        </w:rPr>
        <w:t xml:space="preserve"> ولا أدري أتزيد من تقدُّم الأُمم وتحضُّرها بعُقلائها؟ أم إلى تخلُّفها </w:t>
      </w:r>
      <w:proofErr w:type="spellStart"/>
      <w:r w:rsidRPr="00202FF5">
        <w:rPr>
          <w:rFonts w:ascii="Times New Roman" w:eastAsia="Times New Roman" w:hAnsi="Times New Roman" w:cs="Times New Roman"/>
          <w:color w:val="3366FF"/>
          <w:sz w:val="36"/>
          <w:szCs w:val="36"/>
          <w:rtl/>
        </w:rPr>
        <w:t>بسُفهائها</w:t>
      </w:r>
      <w:proofErr w:type="spellEnd"/>
      <w:r w:rsidRPr="00202FF5">
        <w:rPr>
          <w:rFonts w:ascii="Times New Roman" w:eastAsia="Times New Roman" w:hAnsi="Times New Roman" w:cs="Times New Roman"/>
          <w:color w:val="3366FF"/>
          <w:sz w:val="36"/>
          <w:szCs w:val="36"/>
          <w:rtl/>
        </w:rPr>
        <w:t xml:space="preserve"> ومجانينها؟</w:t>
      </w:r>
      <w:r w:rsidRPr="00202FF5">
        <w:rPr>
          <w:rFonts w:ascii="Times New Roman" w:eastAsia="Times New Roman" w:hAnsi="Times New Roman" w:cs="Times New Roman"/>
          <w:color w:val="3366FF"/>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أقول</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ما حدَث هناك يحدث هنا فعلاً في مجتمعاتنا الإسلاميَّة من مسلمين بالاسم دون المسمَّى، ممن لا رادعَ لهم من دين أو ضمير، وفي الخَفاء وعلى استحياء، وصَدَق النبي المعصوم - صلَّى الله عليه وسلَّم - في قوله: ((لتتَّبِعُنَّ سَنَنَ مَن قبلكم؛ شبرًا بشبر، وذراعًا بذراع، حتى لو دخلوا جُحر ضبٍّ، لسَلَكْتُموه))، قيل: يا رسول الله، اليهود والنصارى؟ قال: ((فمَن؟</w:t>
      </w:r>
      <w:r w:rsidRPr="00202FF5">
        <w:rPr>
          <w:rFonts w:ascii="Times New Roman" w:eastAsia="Times New Roman" w:hAnsi="Times New Roman" w:cs="Times New Roman"/>
          <w:sz w:val="36"/>
          <w:szCs w:val="36"/>
        </w:rPr>
        <w:t>))</w:t>
      </w:r>
      <w:bookmarkStart w:id="19" w:name="_ftnref19"/>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"_ftn19"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[19]</w:t>
      </w:r>
      <w:r w:rsidRPr="00202FF5">
        <w:rPr>
          <w:rFonts w:ascii="Times New Roman" w:eastAsia="Times New Roman" w:hAnsi="Times New Roman" w:cs="Times New Roman"/>
          <w:sz w:val="36"/>
          <w:szCs w:val="36"/>
        </w:rPr>
        <w:fldChar w:fldCharType="end"/>
      </w:r>
      <w:bookmarkEnd w:id="19"/>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من أنواع الإسراف المكروه</w:t>
      </w:r>
      <w:r w:rsidRPr="00202FF5">
        <w:rPr>
          <w:rFonts w:ascii="Times New Roman" w:eastAsia="Times New Roman" w:hAnsi="Times New Roman" w:cs="Times New Roman"/>
          <w:b/>
          <w:bCs/>
          <w:color w:val="008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lastRenderedPageBreak/>
        <w:t>الإسراف المكروه: هو إسراف في أمر له أصل في الشرع، ولكن بخروجه عن حدِّ الاعتدال المأمور به، صار مكروهًا وإسرافًا ممقوتًا</w:t>
      </w:r>
      <w:r w:rsidRPr="00202FF5">
        <w:rPr>
          <w:rFonts w:ascii="Times New Roman" w:eastAsia="Times New Roman" w:hAnsi="Times New Roman" w:cs="Times New Roman"/>
          <w:color w:val="FF0000"/>
          <w:sz w:val="36"/>
          <w:szCs w:val="36"/>
          <w:rtl/>
        </w:rPr>
        <w:t>،</w:t>
      </w:r>
      <w:r w:rsidRPr="00202FF5">
        <w:rPr>
          <w:rFonts w:ascii="Times New Roman" w:eastAsia="Times New Roman" w:hAnsi="Times New Roman" w:cs="Times New Roman"/>
          <w:sz w:val="36"/>
          <w:szCs w:val="36"/>
          <w:rtl/>
        </w:rPr>
        <w:t xml:space="preserve"> لَم يأمر به الشرع، بل نَهى عنه، ويَنطبق هذا عمَّا يخصُّ أمور الدنيا، فإن كان في الدين، فالأصل فيه التوقُّف وعدم الزيادة عمَّا شُرِع؛ لأنه يؤدي إلى </w:t>
      </w:r>
      <w:proofErr w:type="spellStart"/>
      <w:r w:rsidRPr="00202FF5">
        <w:rPr>
          <w:rFonts w:ascii="Times New Roman" w:eastAsia="Times New Roman" w:hAnsi="Times New Roman" w:cs="Times New Roman"/>
          <w:sz w:val="36"/>
          <w:szCs w:val="36"/>
          <w:rtl/>
        </w:rPr>
        <w:t>التنطُّع</w:t>
      </w:r>
      <w:proofErr w:type="spellEnd"/>
      <w:r w:rsidRPr="00202FF5">
        <w:rPr>
          <w:rFonts w:ascii="Times New Roman" w:eastAsia="Times New Roman" w:hAnsi="Times New Roman" w:cs="Times New Roman"/>
          <w:sz w:val="36"/>
          <w:szCs w:val="36"/>
          <w:rtl/>
        </w:rPr>
        <w:t xml:space="preserve"> المكروه، وهو الزيادة عن السُّنة فيما له أصل، ولَم يأمر به النبي - صلَّى الله عليه وسلَّم - ويُخاف عمَّن يَرتكبه من الزيادة فيما لَم يُشرع النبي - صلَّى الله عليه وسلَّم - لأُمَّته، وهو البدعة المحرَّمة قطعًا، وكل بدعة ضلالة وكل ضلالة في النار</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ولقد أمرَنا الله بطاعة رسوله - صلَّى الله عليه وسلَّم - في كل ما يخصُّنا - دينًا ودنيا - ونهانا عن مخالفته، وعلى المسلم أن يتَّبع ولا يَبتدع، والآيات والأحاديث في الترهيب من ذلك كثيرة، منها</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قوله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فَلَا وَرَبِّكَ لَا يُؤْمِنُونَ حَتَّى يُحَكِّمُوكَ فِيمَا شَجَرَ بَيْنَهُمْ ثُمَّ لَا يَجِدُوا فِي أَنْفُسِهِمْ حَرَجًا مِمَّا قَضَيْتَ وَيُسَلِّمُوا تَسْلِيمًا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النساء: 65]، وقوله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وَمَا آتَاكُمُ الرَّسُولُ فَخُذُوهُ وَمَا نَهَاكُمْ عَنْهُ فَانْتَهُوا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الحشر: 7</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ومن الأحاديث النبويَّة الصحيحة قوله</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صلَّى الله عليه وسلَّم -: ((كل أُمَّتي يدخلون الجنة إلاَّ مَن أبى</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قيل: ومَن يأبى يا رسول الله؟ قال: ((مَن أطاعني دخل الجنة، ومَن عصاني فقد أبى</w:t>
      </w:r>
      <w:r w:rsidRPr="00202FF5">
        <w:rPr>
          <w:rFonts w:ascii="Times New Roman" w:eastAsia="Times New Roman" w:hAnsi="Times New Roman" w:cs="Times New Roman"/>
          <w:sz w:val="36"/>
          <w:szCs w:val="36"/>
        </w:rPr>
        <w:t>))</w:t>
      </w:r>
      <w:bookmarkStart w:id="20" w:name="_ftnref20"/>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"_ftn20"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[20]</w:t>
      </w:r>
      <w:r w:rsidRPr="00202FF5">
        <w:rPr>
          <w:rFonts w:ascii="Times New Roman" w:eastAsia="Times New Roman" w:hAnsi="Times New Roman" w:cs="Times New Roman"/>
          <w:sz w:val="36"/>
          <w:szCs w:val="36"/>
        </w:rPr>
        <w:fldChar w:fldCharType="end"/>
      </w:r>
      <w:bookmarkEnd w:id="20"/>
      <w:r w:rsidRPr="00202FF5">
        <w:rPr>
          <w:rFonts w:ascii="Times New Roman" w:eastAsia="Times New Roman" w:hAnsi="Times New Roman" w:cs="Times New Roman"/>
          <w:sz w:val="36"/>
          <w:szCs w:val="36"/>
          <w:rtl/>
        </w:rPr>
        <w:t xml:space="preserve">، وقوله - صلَّى الله عليه وسلَّم -: ((هلَكَ </w:t>
      </w:r>
      <w:proofErr w:type="spellStart"/>
      <w:r w:rsidRPr="00202FF5">
        <w:rPr>
          <w:rFonts w:ascii="Times New Roman" w:eastAsia="Times New Roman" w:hAnsi="Times New Roman" w:cs="Times New Roman"/>
          <w:sz w:val="36"/>
          <w:szCs w:val="36"/>
          <w:rtl/>
        </w:rPr>
        <w:t>المتنطِّعون</w:t>
      </w:r>
      <w:proofErr w:type="spellEnd"/>
      <w:r w:rsidRPr="00202FF5">
        <w:rPr>
          <w:rFonts w:ascii="Times New Roman" w:eastAsia="Times New Roman" w:hAnsi="Times New Roman" w:cs="Times New Roman"/>
          <w:sz w:val="36"/>
          <w:szCs w:val="36"/>
          <w:rtl/>
        </w:rPr>
        <w:t>، قالها ثلاثًا</w:t>
      </w:r>
      <w:r w:rsidRPr="00202FF5">
        <w:rPr>
          <w:rFonts w:ascii="Times New Roman" w:eastAsia="Times New Roman" w:hAnsi="Times New Roman" w:cs="Times New Roman"/>
          <w:sz w:val="36"/>
          <w:szCs w:val="36"/>
        </w:rPr>
        <w:t>))</w:t>
      </w:r>
      <w:bookmarkStart w:id="21" w:name="_ftnref21"/>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[21]</w:t>
      </w:r>
      <w:r w:rsidRPr="00202FF5">
        <w:rPr>
          <w:rFonts w:ascii="Times New Roman" w:eastAsia="Times New Roman" w:hAnsi="Times New Roman" w:cs="Times New Roman"/>
          <w:sz w:val="36"/>
          <w:szCs w:val="36"/>
        </w:rPr>
        <w:fldChar w:fldCharType="end"/>
      </w:r>
      <w:bookmarkEnd w:id="21"/>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قال النووي: "قوله - صلَّى الله عليه وسلَّم -: ((هلَك </w:t>
      </w:r>
      <w:proofErr w:type="spellStart"/>
      <w:r w:rsidRPr="00202FF5">
        <w:rPr>
          <w:rFonts w:ascii="Times New Roman" w:eastAsia="Times New Roman" w:hAnsi="Times New Roman" w:cs="Times New Roman"/>
          <w:sz w:val="36"/>
          <w:szCs w:val="36"/>
          <w:rtl/>
        </w:rPr>
        <w:t>المتنطِّعون</w:t>
      </w:r>
      <w:proofErr w:type="spellEnd"/>
      <w:r w:rsidRPr="00202FF5">
        <w:rPr>
          <w:rFonts w:ascii="Times New Roman" w:eastAsia="Times New Roman" w:hAnsi="Times New Roman" w:cs="Times New Roman"/>
          <w:sz w:val="36"/>
          <w:szCs w:val="36"/>
          <w:rtl/>
        </w:rPr>
        <w:t>))؛ أي: المتعمِّقون الغالون، المُجاوِزون الحدودَ في أقوالهم وأفعالهم</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وقال - صلَّى الله عليه وسلَّم -: ((مَن أحدَث في أمرنا هذا ما ليس منه، فهو ردٌّ</w:t>
      </w:r>
      <w:r w:rsidRPr="00202FF5">
        <w:rPr>
          <w:rFonts w:ascii="Times New Roman" w:eastAsia="Times New Roman" w:hAnsi="Times New Roman" w:cs="Times New Roman"/>
          <w:sz w:val="36"/>
          <w:szCs w:val="36"/>
        </w:rPr>
        <w:t>))</w:t>
      </w:r>
      <w:bookmarkStart w:id="22" w:name="_ftnref22"/>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[22]</w:t>
      </w:r>
      <w:r w:rsidRPr="00202FF5">
        <w:rPr>
          <w:rFonts w:ascii="Times New Roman" w:eastAsia="Times New Roman" w:hAnsi="Times New Roman" w:cs="Times New Roman"/>
          <w:sz w:val="36"/>
          <w:szCs w:val="36"/>
        </w:rPr>
        <w:fldChar w:fldCharType="end"/>
      </w:r>
      <w:bookmarkEnd w:id="22"/>
      <w:r w:rsidRPr="00202FF5">
        <w:rPr>
          <w:rFonts w:ascii="Times New Roman" w:eastAsia="Times New Roman" w:hAnsi="Times New Roman" w:cs="Times New Roman"/>
          <w:sz w:val="36"/>
          <w:szCs w:val="36"/>
          <w:rtl/>
        </w:rPr>
        <w:t>، وفي رواية لمسلم: ((مَن عمل عملاً ليس عليه أمرُنا، فهو ردٌّ</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النووي - رحمه الله - في شرح الحديث</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قوله - صلَّى الله عليه وسلَّم -: ((مَن أحدَث في أمرنا هذا ما ليس منه، فهو ردٌّ))، وفي الرواية الثانية: ((مَن عَمِل عملاً ليس عليه أمرنا، فهو ردٌّ))، </w:t>
      </w:r>
      <w:r w:rsidRPr="00202FF5">
        <w:rPr>
          <w:rFonts w:ascii="Times New Roman" w:eastAsia="Times New Roman" w:hAnsi="Times New Roman" w:cs="Times New Roman"/>
          <w:sz w:val="36"/>
          <w:szCs w:val="36"/>
          <w:rtl/>
        </w:rPr>
        <w:lastRenderedPageBreak/>
        <w:t>قال أهل العربية: (الرَّدُّ) هنا بمعنى: المردود، ومعناه: فهو باطل غير مُعتدٍّ به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وهذا الحديث قاعدة عظيمة من قواعد الإسلام، وهو من جوامع كَلِمه - صلَّى الله عليه وسلَّم فإنه صريح في ردِّ كل البدع والمُخترعات</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وفي الرواية الثانية زيادة، وهي أنه قد يعاند بعض الفاعلين في بدعة سبَق إليها، فإذا احْتُجَّ عليه بالرواية الأولى، يقول: أنا ما أحْدَثت شيئًا، فيُحْتَجُّ عليه بالثانية التي فيها التصريح بردِّ كل المُحدثات؛ سواء أحدَثها الفاعل، أو سُبِق بإحداثها"؛ ا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ومِن ثَمَّ سنكتفي هنا - منعًا للإطالة في مادة هذا البحث - بتوضيح ماهيَّة السَّرَف المكروه في كلٍّ من الدين والدنيا، مع ضَرْب مثال مع واحدٍ لكلٍّ منهما، مع بيان الأدلة الشرعيَّة من الكتاب أو السُّنة الصحيحة؛ ليحيا من حيَّ عن بيِّنة، ويَهْلِك مَن هلَك عن بيِّنة، والله المستعان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tl/>
        </w:rPr>
        <w:t>أولاً</w:t>
      </w:r>
      <w:r w:rsidRPr="00202FF5">
        <w:rPr>
          <w:rFonts w:ascii="Times New Roman" w:eastAsia="Times New Roman" w:hAnsi="Times New Roman" w:cs="Times New Roman"/>
          <w:b/>
          <w:bCs/>
          <w:color w:val="0066FF"/>
          <w:sz w:val="36"/>
          <w:szCs w:val="36"/>
        </w:rPr>
        <w:t xml:space="preserve">: </w:t>
      </w:r>
      <w:r w:rsidRPr="00202FF5">
        <w:rPr>
          <w:rFonts w:ascii="Times New Roman" w:eastAsia="Times New Roman" w:hAnsi="Times New Roman" w:cs="Times New Roman"/>
          <w:b/>
          <w:bCs/>
          <w:color w:val="333399"/>
          <w:sz w:val="36"/>
          <w:szCs w:val="36"/>
          <w:rtl/>
        </w:rPr>
        <w:t>الإسراف المكروه في الدين</w:t>
      </w:r>
      <w:r w:rsidRPr="00202FF5">
        <w:rPr>
          <w:rFonts w:ascii="Times New Roman" w:eastAsia="Times New Roman" w:hAnsi="Times New Roman" w:cs="Times New Roman"/>
          <w:b/>
          <w:bCs/>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قلنا</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إنَّ الأصل في الدين أو العبادات، التوقُّف وعدم مجاوزة الشرع فيما لَم يُرَخِّص فيه، حتى لو كان له أصل في الشرع؛ كالصلاة والصيام والصدقة... إلخ</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لماذا؟ لأنه يؤدي بالتبعة إلى </w:t>
      </w:r>
      <w:proofErr w:type="spellStart"/>
      <w:r w:rsidRPr="00202FF5">
        <w:rPr>
          <w:rFonts w:ascii="Times New Roman" w:eastAsia="Times New Roman" w:hAnsi="Times New Roman" w:cs="Times New Roman"/>
          <w:sz w:val="36"/>
          <w:szCs w:val="36"/>
          <w:rtl/>
        </w:rPr>
        <w:t>التنطُّع</w:t>
      </w:r>
      <w:proofErr w:type="spellEnd"/>
      <w:r w:rsidRPr="00202FF5">
        <w:rPr>
          <w:rFonts w:ascii="Times New Roman" w:eastAsia="Times New Roman" w:hAnsi="Times New Roman" w:cs="Times New Roman"/>
          <w:sz w:val="36"/>
          <w:szCs w:val="36"/>
          <w:rtl/>
        </w:rPr>
        <w:t xml:space="preserve"> والغُلوِّ في الدين، وربما يؤدي إلى الزيادة فيما لَم يُشرع لنا الله ورسوله - صلَّى الله عليه وسلَّم - فيقع صاحبها في البدعة المحرَّمة</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والعياذ بالله، ومن أمثلة هذا الإسراف: السَّرَف في التعبُّد، وإهمال الحقوق، ومن أدلَّته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FF"/>
          <w:sz w:val="36"/>
          <w:szCs w:val="36"/>
        </w:rPr>
        <w:t>1-</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حديث أنس بن مالك - رضي الله عنه - قال: "جاء ثلاثة رهطٍ إلى بيوت أزواج النبي - صلَّى الله عليه وسلَّم - يسألون عن عبادة النبي - صلَّى الله عليه وسلَّم - فلمَّا أُخْبِروا، كأنهم تقالُّوها، فقالوا: وأين نحن من النبي</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صلَّى الله عليه وسلَّم - قد غُفِر له ما تقدَّم من ذنبه وما تأخَّر، قال أحدهم: أما أنا، فإني أُصلي الليل أبدًا، وقال آخر: أنا أصوم الدهر ولا أُفطر، وقال آخر: أنا أعتزل النساء فلا أتزوَّج أبدًا، فجاء رسول الله</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 xml:space="preserve">صلَّى الله عليه وسلَّم - إليهم، فقال: ((أنتم الذين قلتُم كذا وكذا، أمَا والله إني لأخشاكم لله وأتقاكم له، </w:t>
      </w:r>
      <w:r w:rsidRPr="00202FF5">
        <w:rPr>
          <w:rFonts w:ascii="Times New Roman" w:eastAsia="Times New Roman" w:hAnsi="Times New Roman" w:cs="Times New Roman"/>
          <w:sz w:val="36"/>
          <w:szCs w:val="36"/>
          <w:rtl/>
        </w:rPr>
        <w:lastRenderedPageBreak/>
        <w:t>لكني أصوم وأُفطر، وأُصلي وأَرْقُد، وأتزوَّج النساء، فمَن رَغِب عن سُنَّتي، فليس مني</w:t>
      </w:r>
      <w:r w:rsidRPr="00202FF5">
        <w:rPr>
          <w:rFonts w:ascii="Times New Roman" w:eastAsia="Times New Roman" w:hAnsi="Times New Roman" w:cs="Times New Roman"/>
          <w:sz w:val="36"/>
          <w:szCs w:val="36"/>
        </w:rPr>
        <w:t>))</w:t>
      </w:r>
      <w:bookmarkStart w:id="23" w:name="_ftnref23"/>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[23]</w:t>
      </w:r>
      <w:r w:rsidRPr="00202FF5">
        <w:rPr>
          <w:rFonts w:ascii="Times New Roman" w:eastAsia="Times New Roman" w:hAnsi="Times New Roman" w:cs="Times New Roman"/>
          <w:sz w:val="36"/>
          <w:szCs w:val="36"/>
        </w:rPr>
        <w:fldChar w:fldCharType="end"/>
      </w:r>
      <w:bookmarkEnd w:id="23"/>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ومن الحديث يتبيَّن رَفْضُ النبي - صلَّى الله عليه وسلَّم - لهذا </w:t>
      </w:r>
      <w:proofErr w:type="spellStart"/>
      <w:r w:rsidRPr="00202FF5">
        <w:rPr>
          <w:rFonts w:ascii="Times New Roman" w:eastAsia="Times New Roman" w:hAnsi="Times New Roman" w:cs="Times New Roman"/>
          <w:sz w:val="36"/>
          <w:szCs w:val="36"/>
          <w:rtl/>
        </w:rPr>
        <w:t>التنطُّع</w:t>
      </w:r>
      <w:bookmarkStart w:id="24" w:name="_ftnref24"/>
      <w:proofErr w:type="spellEnd"/>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[24]</w:t>
      </w:r>
      <w:r w:rsidRPr="00202FF5">
        <w:rPr>
          <w:rFonts w:ascii="Times New Roman" w:eastAsia="Times New Roman" w:hAnsi="Times New Roman" w:cs="Times New Roman"/>
          <w:sz w:val="36"/>
          <w:szCs w:val="36"/>
        </w:rPr>
        <w:fldChar w:fldCharType="end"/>
      </w:r>
      <w:bookmarkEnd w:id="24"/>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والغلو في العبادة، والزيادة فيها بما لَم يُشرعه ويسنه لأُمَّته، رغم شرعيَّة الأعمال التي أرادوا أن يعملها هؤلاء الرَّهط؛ لأنه تشدُّد وإسراف يُخالف الطبيعة الإنسانيَّة وقُدرتها على التحمُّل</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وجاء في "سُبل السلام"؛ للصنعاني (4/ 427)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وهو دليل على أنَّ المشروع هو الاقتصاد في العبادات، دون الانهِماك والإضرار بالنفس، وهَجْر المألوفات كلِّها، وأنَّ هذه الملَّة المحمديَّة مبنيَّة شريعتها على الاقتصاد والتسهيل والتيسير، وعدم التعسير؛ ﴿ </w:t>
      </w:r>
      <w:r w:rsidRPr="00202FF5">
        <w:rPr>
          <w:rFonts w:ascii="Times New Roman" w:eastAsia="Times New Roman" w:hAnsi="Times New Roman" w:cs="Times New Roman"/>
          <w:color w:val="008000"/>
          <w:sz w:val="36"/>
          <w:szCs w:val="36"/>
          <w:rtl/>
        </w:rPr>
        <w:t>يُرِيدُ اللَّهُ بِكُمُ الْيُسْرَ وَلَا يُرِيدُ بِكُمُ الْعُسْرَ</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البقرة: 185]، ثم قال: وأراد - صلَّى الله عليه وسلَّم - بقوله: ((فمَن رَغِب عن سُنَّتي - عن طريقتي - فليس منِّي))؛ أي: ليس من أهل الحنفيَّة السهلة، بل الذي يتعيَّن عليه أن يَفطُر ليقوى على الصوم، وينام ليقوى على القيام، ويَنكح النساء ليعفَّ نظره وفَرْجه، وقيل: إن أراد مَن خالَف هَدْيه - صلَّى الله عليه وسلَّم - وطريقته أنَّ الذي أتى به من العبادة أرجحُ مما كان عليه - صلَّى الله عليه وسلَّم - فمعنى: ((ليس مني))؛ أي</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ليس من أهل مِلَّتي؛ لأن اعتقاد ذلك يؤدي إلى الكفر"؛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FF"/>
          <w:sz w:val="36"/>
          <w:szCs w:val="36"/>
        </w:rPr>
        <w:t>2-</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حديث أبي </w:t>
      </w:r>
      <w:proofErr w:type="spellStart"/>
      <w:r w:rsidRPr="00202FF5">
        <w:rPr>
          <w:rFonts w:ascii="Times New Roman" w:eastAsia="Times New Roman" w:hAnsi="Times New Roman" w:cs="Times New Roman"/>
          <w:sz w:val="36"/>
          <w:szCs w:val="36"/>
          <w:rtl/>
        </w:rPr>
        <w:t>جُحيفة</w:t>
      </w:r>
      <w:proofErr w:type="spellEnd"/>
      <w:r w:rsidRPr="00202FF5">
        <w:rPr>
          <w:rFonts w:ascii="Times New Roman" w:eastAsia="Times New Roman" w:hAnsi="Times New Roman" w:cs="Times New Roman"/>
          <w:sz w:val="36"/>
          <w:szCs w:val="36"/>
          <w:rtl/>
        </w:rPr>
        <w:t xml:space="preserve"> - رضي الله عنه - أن رسول الله - صلَّى الله عليه وسلَّم</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آخَى بين سلمان وبين أبي الدرداء، قال: فجاءه سلمان يزوره، فإذا أمُّ الدرداء متبذِّلة</w:t>
      </w:r>
      <w:bookmarkStart w:id="25" w:name="_ftnref25"/>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[25]</w:t>
      </w:r>
      <w:r w:rsidRPr="00202FF5">
        <w:rPr>
          <w:rFonts w:ascii="Times New Roman" w:eastAsia="Times New Roman" w:hAnsi="Times New Roman" w:cs="Times New Roman"/>
          <w:sz w:val="36"/>
          <w:szCs w:val="36"/>
        </w:rPr>
        <w:fldChar w:fldCharType="end"/>
      </w:r>
      <w:bookmarkEnd w:id="25"/>
      <w:r w:rsidRPr="00202FF5">
        <w:rPr>
          <w:rFonts w:ascii="Times New Roman" w:eastAsia="Times New Roman" w:hAnsi="Times New Roman" w:cs="Times New Roman"/>
          <w:sz w:val="36"/>
          <w:szCs w:val="36"/>
          <w:rtl/>
        </w:rPr>
        <w:t xml:space="preserve">، فقال: ما شأنك يا أمَّ الدرداء؟ قالت: إنَّ أخاك أبا الدرداء يقوم الليل ويصوم النهار، وليس له في شيء من الدنيا حاجة، فجاء أبو الدرداء، فرحَّب به وقرَّب إليه طعامًا، فقال له سلمان: اطْعَم، قال: إني صائم، قال: أقْسَمت عليك لتفطرنَّ، ما أنا بآكل حتى تأكل، فأكل معه ثم بات عنده، فلمَّا كان من الليل، أراد أبو الدرداء أن يقومَ، فمنَعه سلمان، وقال له: يا أبا الدرداء، إن لجسدك عليك حقًّا، ولربِّك عليك حقًّا، ولأهلك عليك حقًّا، صُمْ وأفْطِر، وصلِّ، </w:t>
      </w:r>
      <w:proofErr w:type="spellStart"/>
      <w:r w:rsidRPr="00202FF5">
        <w:rPr>
          <w:rFonts w:ascii="Times New Roman" w:eastAsia="Times New Roman" w:hAnsi="Times New Roman" w:cs="Times New Roman"/>
          <w:sz w:val="36"/>
          <w:szCs w:val="36"/>
          <w:rtl/>
        </w:rPr>
        <w:t>وائْتِ</w:t>
      </w:r>
      <w:proofErr w:type="spellEnd"/>
      <w:r w:rsidRPr="00202FF5">
        <w:rPr>
          <w:rFonts w:ascii="Times New Roman" w:eastAsia="Times New Roman" w:hAnsi="Times New Roman" w:cs="Times New Roman"/>
          <w:sz w:val="36"/>
          <w:szCs w:val="36"/>
          <w:rtl/>
        </w:rPr>
        <w:t xml:space="preserve"> أهلَك، وأعْطِ كلَّ ذي حقٍّ حقَّه، فلمَّا كان في وجه الصُّبح، قال: قمِ الآن إن شئتَ، قال: فقاما </w:t>
      </w:r>
      <w:proofErr w:type="spellStart"/>
      <w:r w:rsidRPr="00202FF5">
        <w:rPr>
          <w:rFonts w:ascii="Times New Roman" w:eastAsia="Times New Roman" w:hAnsi="Times New Roman" w:cs="Times New Roman"/>
          <w:sz w:val="36"/>
          <w:szCs w:val="36"/>
          <w:rtl/>
        </w:rPr>
        <w:t>فتوضَّأا</w:t>
      </w:r>
      <w:proofErr w:type="spellEnd"/>
      <w:r w:rsidRPr="00202FF5">
        <w:rPr>
          <w:rFonts w:ascii="Times New Roman" w:eastAsia="Times New Roman" w:hAnsi="Times New Roman" w:cs="Times New Roman"/>
          <w:sz w:val="36"/>
          <w:szCs w:val="36"/>
          <w:rtl/>
        </w:rPr>
        <w:t xml:space="preserve">، ثم ركعا، ثم خرجا إلى الصلاة، فدنا أبو الدرداء ليُخبر رسول الله - صلَّى الله عليه وسلَّم - بالذي أمرَه سلمان، فقال له رسول الله - صلَّى الله عليه وسلَّم </w:t>
      </w:r>
      <w:r w:rsidRPr="00202FF5">
        <w:rPr>
          <w:rFonts w:ascii="Times New Roman" w:eastAsia="Times New Roman" w:hAnsi="Times New Roman" w:cs="Times New Roman"/>
          <w:sz w:val="36"/>
          <w:szCs w:val="36"/>
        </w:rPr>
        <w:t>-: ((</w:t>
      </w:r>
      <w:r w:rsidRPr="00202FF5">
        <w:rPr>
          <w:rFonts w:ascii="Times New Roman" w:eastAsia="Times New Roman" w:hAnsi="Times New Roman" w:cs="Times New Roman"/>
          <w:sz w:val="36"/>
          <w:szCs w:val="36"/>
          <w:rtl/>
        </w:rPr>
        <w:t xml:space="preserve">يا أبا الدرداء، </w:t>
      </w:r>
      <w:r w:rsidRPr="00202FF5">
        <w:rPr>
          <w:rFonts w:ascii="Times New Roman" w:eastAsia="Times New Roman" w:hAnsi="Times New Roman" w:cs="Times New Roman"/>
          <w:sz w:val="36"/>
          <w:szCs w:val="36"/>
          <w:rtl/>
        </w:rPr>
        <w:lastRenderedPageBreak/>
        <w:t>إنَّ لجسدك عليك حقًّا مثل ما قال سلمان))، وفي رواية: ((صدَق سلمان</w:t>
      </w:r>
      <w:r w:rsidRPr="00202FF5">
        <w:rPr>
          <w:rFonts w:ascii="Times New Roman" w:eastAsia="Times New Roman" w:hAnsi="Times New Roman" w:cs="Times New Roman"/>
          <w:sz w:val="36"/>
          <w:szCs w:val="36"/>
        </w:rPr>
        <w:t>))</w:t>
      </w:r>
      <w:bookmarkStart w:id="26" w:name="_ftnref26"/>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"_ftn26"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[26]</w:t>
      </w:r>
      <w:r w:rsidRPr="00202FF5">
        <w:rPr>
          <w:rFonts w:ascii="Times New Roman" w:eastAsia="Times New Roman" w:hAnsi="Times New Roman" w:cs="Times New Roman"/>
          <w:sz w:val="36"/>
          <w:szCs w:val="36"/>
        </w:rPr>
        <w:fldChar w:fldCharType="end"/>
      </w:r>
      <w:bookmarkEnd w:id="26"/>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قال </w:t>
      </w:r>
      <w:proofErr w:type="spellStart"/>
      <w:r w:rsidRPr="00202FF5">
        <w:rPr>
          <w:rFonts w:ascii="Times New Roman" w:eastAsia="Times New Roman" w:hAnsi="Times New Roman" w:cs="Times New Roman"/>
          <w:sz w:val="36"/>
          <w:szCs w:val="36"/>
          <w:rtl/>
        </w:rPr>
        <w:t>المباركفوري</w:t>
      </w:r>
      <w:bookmarkStart w:id="27" w:name="_ftnref27"/>
      <w:proofErr w:type="spellEnd"/>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"_ftn27"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[27]</w:t>
      </w:r>
      <w:r w:rsidRPr="00202FF5">
        <w:rPr>
          <w:rFonts w:ascii="Times New Roman" w:eastAsia="Times New Roman" w:hAnsi="Times New Roman" w:cs="Times New Roman"/>
          <w:sz w:val="36"/>
          <w:szCs w:val="36"/>
        </w:rPr>
        <w:fldChar w:fldCharType="end"/>
      </w:r>
      <w:bookmarkEnd w:id="27"/>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في شرح الحديث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وفيه مشروعيَّة تزيين المرأة لزوجها، وثبوت حقِّ المرأة على الزوج، وحُسن العِشرة، وقد يؤخذ منه ثبوت حقِّها في الوطء؛ لقوله: "ولأهلك عليك حقًّا"، ثم قال: "</w:t>
      </w:r>
      <w:proofErr w:type="spellStart"/>
      <w:r w:rsidRPr="00202FF5">
        <w:rPr>
          <w:rFonts w:ascii="Times New Roman" w:eastAsia="Times New Roman" w:hAnsi="Times New Roman" w:cs="Times New Roman"/>
          <w:sz w:val="36"/>
          <w:szCs w:val="36"/>
          <w:rtl/>
        </w:rPr>
        <w:t>وَائْتِ</w:t>
      </w:r>
      <w:proofErr w:type="spellEnd"/>
      <w:r w:rsidRPr="00202FF5">
        <w:rPr>
          <w:rFonts w:ascii="Times New Roman" w:eastAsia="Times New Roman" w:hAnsi="Times New Roman" w:cs="Times New Roman"/>
          <w:sz w:val="36"/>
          <w:szCs w:val="36"/>
          <w:rtl/>
        </w:rPr>
        <w:t xml:space="preserve"> أهلك" كما في رواية </w:t>
      </w:r>
      <w:proofErr w:type="spellStart"/>
      <w:r w:rsidRPr="00202FF5">
        <w:rPr>
          <w:rFonts w:ascii="Times New Roman" w:eastAsia="Times New Roman" w:hAnsi="Times New Roman" w:cs="Times New Roman"/>
          <w:sz w:val="36"/>
          <w:szCs w:val="36"/>
          <w:rtl/>
        </w:rPr>
        <w:t>الدارقطني</w:t>
      </w:r>
      <w:proofErr w:type="spellEnd"/>
      <w:r w:rsidRPr="00202FF5">
        <w:rPr>
          <w:rFonts w:ascii="Times New Roman" w:eastAsia="Times New Roman" w:hAnsi="Times New Roman" w:cs="Times New Roman"/>
          <w:sz w:val="36"/>
          <w:szCs w:val="36"/>
          <w:rtl/>
        </w:rPr>
        <w:t xml:space="preserve">، وقرَّره النبي - صلَّى الله عليه وسلَّم - على ذلك، وفيه جواز النهي عن المُستحبَّات إذا خُشِي أنَّ ذلك يُفضي إلى السآمة والمَلل، وتفويت الحقوق المطلوبة الواجبة أو المندوبة الراجح فِعلها على فِعل المستحب المذكور، وأنَّ الوعيد الوارد على مَن نَهى مُصلِّيًا عن الصلاة مخصوص بِمَن نهاه ظُلمًا وعدوانًا، وفيه كراهية الحَمْل على النفس في العبادة"؛ </w:t>
      </w:r>
      <w:proofErr w:type="spellStart"/>
      <w:r w:rsidRPr="00202FF5">
        <w:rPr>
          <w:rFonts w:ascii="Times New Roman" w:eastAsia="Times New Roman" w:hAnsi="Times New Roman" w:cs="Times New Roman"/>
          <w:sz w:val="36"/>
          <w:szCs w:val="36"/>
          <w:rtl/>
        </w:rPr>
        <w:t>ا.ه</w:t>
      </w:r>
      <w:proofErr w:type="spellEnd"/>
      <w:r w:rsidRPr="00202FF5">
        <w:rPr>
          <w:rFonts w:ascii="Times New Roman" w:eastAsia="Times New Roman" w:hAnsi="Times New Roman" w:cs="Times New Roman"/>
          <w:sz w:val="36"/>
          <w:szCs w:val="36"/>
          <w:rtl/>
        </w:rPr>
        <w:t>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tl/>
        </w:rPr>
        <w:t>ثانيًا</w:t>
      </w:r>
      <w:r w:rsidRPr="00202FF5">
        <w:rPr>
          <w:rFonts w:ascii="Times New Roman" w:eastAsia="Times New Roman" w:hAnsi="Times New Roman" w:cs="Times New Roman"/>
          <w:b/>
          <w:bCs/>
          <w:color w:val="0066FF"/>
          <w:sz w:val="36"/>
          <w:szCs w:val="36"/>
        </w:rPr>
        <w:t>:</w:t>
      </w:r>
      <w:r w:rsidRPr="00202FF5">
        <w:rPr>
          <w:rFonts w:ascii="Times New Roman" w:eastAsia="Times New Roman" w:hAnsi="Times New Roman" w:cs="Times New Roman"/>
          <w:b/>
          <w:bCs/>
          <w:color w:val="333399"/>
          <w:sz w:val="36"/>
          <w:szCs w:val="36"/>
        </w:rPr>
        <w:t xml:space="preserve"> </w:t>
      </w:r>
      <w:r w:rsidRPr="00202FF5">
        <w:rPr>
          <w:rFonts w:ascii="Times New Roman" w:eastAsia="Times New Roman" w:hAnsi="Times New Roman" w:cs="Times New Roman"/>
          <w:b/>
          <w:bCs/>
          <w:color w:val="333399"/>
          <w:sz w:val="36"/>
          <w:szCs w:val="36"/>
          <w:rtl/>
        </w:rPr>
        <w:t>الإسراف المكروه في الدنيا</w:t>
      </w:r>
      <w:r w:rsidRPr="00202FF5">
        <w:rPr>
          <w:rFonts w:ascii="Times New Roman" w:eastAsia="Times New Roman" w:hAnsi="Times New Roman" w:cs="Times New Roman"/>
          <w:b/>
          <w:bCs/>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الإسراف المكروه فيما يخصُّ أمور الدنيا، هو إسراف في أمور مباحة شرعًا، وسبب الكراهية فيها أنها تؤدي إلى أضرار وخيمة؛ سواء كانت بدنيَّة، أم نفسية، أم غير ذلك، ومثال ذلك: الإسراف في الطعام والشراب، وها هي الأدلة من الكتاب والسُّنة، والله المستعان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بدهي أنَّ الإسراف في الطعام والشراب الحلال له أضراره على الصحة، والإسراف في الملبس تبذير وتَرَفٌ مكروه ما لَم يُحرمه الشرع، فإن كان حرامًا - كلُبْس الرجال للحرير مثلاً – يكن هذا سَرَفًا محرَّمًا قطعًا؛ 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يَا بَنِي آدَمَ خُذُوا زِينَتَكُمْ عِنْدَ كُلِّ مَسْجِدٍ وَكُلُوا وَاشْرَبُوا وَلَا تُسْرِفُوا إِنَّهُ لَا يُحِبُّ الْمُسْرِفِينَ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الأعراف: 31</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الشوكاني في فتح القدير (3/ 30)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والزينة ما يتزيَّن به الناس من الملبوس، أُمروا بالتزيُّن عند الحضور إلى المساجد للصلاة والطواف، قوله</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وكُلُوا وَاشْرَبُوا * وَلاَ تُسْرِفُوا</w:t>
      </w:r>
      <w:r w:rsidRPr="00202FF5">
        <w:rPr>
          <w:rFonts w:ascii="Times New Roman" w:eastAsia="Times New Roman" w:hAnsi="Times New Roman" w:cs="Times New Roman"/>
          <w:sz w:val="36"/>
          <w:szCs w:val="36"/>
          <w:rtl/>
        </w:rPr>
        <w:t xml:space="preserve"> ﴾، أمَر الله - سبحانه - عباده بالأكل والشرب، ونَهاهم عن الإسراف، فلا زُهد في تَرْك مطعمٍ ولا مشرب، وتاركه بالمرَّة قاتلٌ لنفسه، وهو من أهل النار؛ كما صحَّ في الأحاديث الصحيحة، والمُقلل منه على وجه يَضعُف به بَدنُه، ويَعجِز عن القيام بما يجب عليه القيام به من طاعة، أو سعي على نفسه وعلى مَن يعول - مُخالفٌ لِمَا أمَر الله به وأرشد إليه، والمُسرف في إنفاقه على وجه لا </w:t>
      </w:r>
      <w:r w:rsidRPr="00202FF5">
        <w:rPr>
          <w:rFonts w:ascii="Times New Roman" w:eastAsia="Times New Roman" w:hAnsi="Times New Roman" w:cs="Times New Roman"/>
          <w:sz w:val="36"/>
          <w:szCs w:val="36"/>
          <w:rtl/>
        </w:rPr>
        <w:lastRenderedPageBreak/>
        <w:t>يَفعله إلاَّ أهل السَّفه والتبذير - مُخالف لِما شرَعه الله لعباده، واقعٌ في النهي القرآني، وهكذا مَن حرَّم حلالاً، أو حلَّل حرامًا، فإنه يدخل في المسرفين، ويخرج عن المُقتصدين، ومن الإسراف الأكل لا لحاجة، وفي وقتِ شبع"؛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وقال النبي - صلَّى الله عليه وسلَّم</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كُلوا واشربوا، والْبَسوا وتصدَّقوا في غير إسراف ولا مَخِيلَة))، وقال ابن عباس: "كُلْ ما شئتَ، والْبَس ما شئتَ ما أخْطَأتْك اثنتان: سَرَف، أو مَخِيلة</w:t>
      </w:r>
      <w:r w:rsidRPr="00202FF5">
        <w:rPr>
          <w:rFonts w:ascii="Times New Roman" w:eastAsia="Times New Roman" w:hAnsi="Times New Roman" w:cs="Times New Roman"/>
          <w:sz w:val="36"/>
          <w:szCs w:val="36"/>
        </w:rPr>
        <w:t>"</w:t>
      </w:r>
      <w:bookmarkStart w:id="28" w:name="_ftnref28"/>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"_ftn28"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[28]</w:t>
      </w:r>
      <w:r w:rsidRPr="00202FF5">
        <w:rPr>
          <w:rFonts w:ascii="Times New Roman" w:eastAsia="Times New Roman" w:hAnsi="Times New Roman" w:cs="Times New Roman"/>
          <w:sz w:val="36"/>
          <w:szCs w:val="36"/>
        </w:rPr>
        <w:fldChar w:fldCharType="end"/>
      </w:r>
      <w:bookmarkEnd w:id="28"/>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وقال أيضًا النبي - صلَّى الله عليه وسلَّم -: ((ما ملأ ابن آدم وعاءً شرًّا من بطنه، حسب ابن آدم أكلات يُقِمْنَ صُلبه، فإن كان فاعلاً لا محالة، فثُلُث لطعامه، وثُلُث لشرابه، وثُلُث لنَفَسه</w:t>
      </w:r>
      <w:r w:rsidRPr="00202FF5">
        <w:rPr>
          <w:rFonts w:ascii="Times New Roman" w:eastAsia="Times New Roman" w:hAnsi="Times New Roman" w:cs="Times New Roman"/>
          <w:sz w:val="36"/>
          <w:szCs w:val="36"/>
        </w:rPr>
        <w:t>))</w:t>
      </w:r>
      <w:bookmarkStart w:id="29" w:name="_ftnref29"/>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"_ftn29"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[29]</w:t>
      </w:r>
      <w:r w:rsidRPr="00202FF5">
        <w:rPr>
          <w:rFonts w:ascii="Times New Roman" w:eastAsia="Times New Roman" w:hAnsi="Times New Roman" w:cs="Times New Roman"/>
          <w:sz w:val="36"/>
          <w:szCs w:val="36"/>
        </w:rPr>
        <w:fldChar w:fldCharType="end"/>
      </w:r>
      <w:bookmarkEnd w:id="29"/>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وهكذا يتبيَّن لنا أنَّ الإسراف في المأكل والمشرب والملبس كلُّه مذموم في الشريعة السَّمحاء</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من أنواع الإسراف المباح</w:t>
      </w:r>
      <w:r w:rsidRPr="00202FF5">
        <w:rPr>
          <w:rFonts w:ascii="Times New Roman" w:eastAsia="Times New Roman" w:hAnsi="Times New Roman" w:cs="Times New Roman"/>
          <w:b/>
          <w:bCs/>
          <w:color w:val="008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ونبدأ أولاً بتعريف ما المقصود بالمباح؟</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المُباح عند علماء الأصول هو: ما أَذِن الشارع في فِعله وتَركه، وخلا من المدح أو الذم، وزيادة في البيان والتوضيح نذكر هنا كلام الحافظ ابن حجر في شرحه للمقصود "بإضاعة المال" من قول النبي - صلَّى الله عليه وسلَّم -: ((إنَّ الله حرَّم عليكم عقوق الأُمهات، ومَنْعًا وهاتِ، ووأْدَ البنات، وكَرِه لكم قيلَ وقال، وكثرةَ السؤال، وإضاعة المال</w:t>
      </w:r>
      <w:r w:rsidRPr="00202FF5">
        <w:rPr>
          <w:rFonts w:ascii="Times New Roman" w:eastAsia="Times New Roman" w:hAnsi="Times New Roman" w:cs="Times New Roman"/>
          <w:sz w:val="36"/>
          <w:szCs w:val="36"/>
        </w:rPr>
        <w:t>))</w:t>
      </w:r>
      <w:bookmarkStart w:id="30" w:name="_ftnref30"/>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"_ftn30"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[30]</w:t>
      </w:r>
      <w:r w:rsidRPr="00202FF5">
        <w:rPr>
          <w:rFonts w:ascii="Times New Roman" w:eastAsia="Times New Roman" w:hAnsi="Times New Roman" w:cs="Times New Roman"/>
          <w:sz w:val="36"/>
          <w:szCs w:val="36"/>
        </w:rPr>
        <w:fldChar w:fldCharType="end"/>
      </w:r>
      <w:bookmarkEnd w:id="30"/>
      <w:r w:rsidRPr="00202FF5">
        <w:rPr>
          <w:rFonts w:ascii="Times New Roman" w:eastAsia="Times New Roman" w:hAnsi="Times New Roman" w:cs="Times New Roman"/>
          <w:sz w:val="36"/>
          <w:szCs w:val="36"/>
          <w:rtl/>
        </w:rPr>
        <w:t>، قال: والحاصل في كثرة الإنفاق ثلاثة أوجه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3366FF"/>
          <w:sz w:val="36"/>
          <w:szCs w:val="36"/>
          <w:rtl/>
        </w:rPr>
        <w:t>الأول</w:t>
      </w:r>
      <w:r w:rsidRPr="00202FF5">
        <w:rPr>
          <w:rFonts w:ascii="Times New Roman" w:eastAsia="Times New Roman" w:hAnsi="Times New Roman" w:cs="Times New Roman"/>
          <w:b/>
          <w:bCs/>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إنفاقه في الوجوه المذمومة شرعًا، فلا شكَّ في مَنْعه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3366FF"/>
          <w:sz w:val="36"/>
          <w:szCs w:val="36"/>
          <w:rtl/>
        </w:rPr>
        <w:t>والثاني</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إنفاقه في الوجوه المحمودة شرعًا، فلا شكَّ في كونه مطلوبًا بالشرط المذكور</w:t>
      </w:r>
      <w:bookmarkStart w:id="31" w:name="_ftnref31"/>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[31]</w:t>
      </w:r>
      <w:r w:rsidRPr="00202FF5">
        <w:rPr>
          <w:rFonts w:ascii="Times New Roman" w:eastAsia="Times New Roman" w:hAnsi="Times New Roman" w:cs="Times New Roman"/>
          <w:sz w:val="36"/>
          <w:szCs w:val="36"/>
        </w:rPr>
        <w:fldChar w:fldCharType="end"/>
      </w:r>
      <w:bookmarkEnd w:id="31"/>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3366FF"/>
          <w:sz w:val="36"/>
          <w:szCs w:val="36"/>
          <w:rtl/>
        </w:rPr>
        <w:t>والثالث</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إنفاقه في المباحات بالأَصَالة كملاذِّ النفس، فهذا ينقسم إلى قسمين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أحدهما</w:t>
      </w:r>
      <w:r w:rsidRPr="00202FF5">
        <w:rPr>
          <w:rFonts w:ascii="Times New Roman" w:eastAsia="Times New Roman" w:hAnsi="Times New Roman" w:cs="Times New Roman"/>
          <w:color w:val="008080"/>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أن يكون على وجه يَليق بحال المُنفق وبقَدْر ماله، فهذا ليس بإسرافٍ</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والثاني</w:t>
      </w:r>
      <w:r w:rsidRPr="00202FF5">
        <w:rPr>
          <w:rFonts w:ascii="Times New Roman" w:eastAsia="Times New Roman" w:hAnsi="Times New Roman" w:cs="Times New Roman"/>
          <w:color w:val="008080"/>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ما لا يَليق به عُرفًا، وهو ينقسم أيضًا إلى قسمين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333399"/>
          <w:sz w:val="36"/>
          <w:szCs w:val="36"/>
          <w:rtl/>
        </w:rPr>
        <w:t>أحدهما</w:t>
      </w:r>
      <w:r w:rsidRPr="00202FF5">
        <w:rPr>
          <w:rFonts w:ascii="Times New Roman" w:eastAsia="Times New Roman" w:hAnsi="Times New Roman" w:cs="Times New Roman"/>
          <w:color w:val="333399"/>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ما يكون لدَفْع مَفسدة؛ إمَّا ناجزة، أو متوقَّعة، فهذا ليس بإسرافٍ</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333399"/>
          <w:sz w:val="36"/>
          <w:szCs w:val="36"/>
          <w:rtl/>
        </w:rPr>
        <w:t>والثاني</w:t>
      </w:r>
      <w:r w:rsidRPr="00202FF5">
        <w:rPr>
          <w:rFonts w:ascii="Times New Roman" w:eastAsia="Times New Roman" w:hAnsi="Times New Roman" w:cs="Times New Roman"/>
          <w:color w:val="333399"/>
          <w:sz w:val="36"/>
          <w:szCs w:val="36"/>
        </w:rPr>
        <w:t xml:space="preserve">: </w:t>
      </w:r>
      <w:r w:rsidRPr="00202FF5">
        <w:rPr>
          <w:rFonts w:ascii="Times New Roman" w:eastAsia="Times New Roman" w:hAnsi="Times New Roman" w:cs="Times New Roman"/>
          <w:sz w:val="36"/>
          <w:szCs w:val="36"/>
          <w:rtl/>
        </w:rPr>
        <w:t>ما لا يكون في شيء من ذلك، فالجمهور على أنه إسراف"؛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ومِن ثَمَّ يتبيَّن لنا أنَّ المباح في الشرع ليس على إطلاقه في كلِّ الأعمال، بل هو نوعان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tl/>
        </w:rPr>
        <w:t>النوع الأول</w:t>
      </w:r>
      <w:r w:rsidRPr="00202FF5">
        <w:rPr>
          <w:rFonts w:ascii="Times New Roman" w:eastAsia="Times New Roman" w:hAnsi="Times New Roman" w:cs="Times New Roman"/>
          <w:b/>
          <w:bCs/>
          <w:color w:val="0066FF"/>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أعمال أبَاحتها الشريعة، وجاز الزيادة فيها دون تقييدٍ أو تحديد؛ مثل: ذِكر الله، وتلاوة القرآن، والدعاء والاستغفار، وتعلُّم العلم الشرعي... إلخ، فهذا وغيره - مما دَلَّ عليه الشرع - مباحٌ وليس فيه سرَفٌ</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ومن أدلة هذا النوع من الكتاب والسُّنة ما يلي</w:t>
      </w:r>
      <w:r w:rsidRPr="00202FF5">
        <w:rPr>
          <w:rFonts w:ascii="Times New Roman" w:eastAsia="Times New Roman" w:hAnsi="Times New Roman" w:cs="Times New Roman"/>
          <w:b/>
          <w:bCs/>
          <w:color w:val="008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قال تعالى عن الذِّكر</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وَاذْكُرُوا اللَّهَ كَثِيرًا لَعَلَّكُمْ تُفْلِحُونَ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الجمعة: 10</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وعن عائشة - رضي الله عنها - قالت: ((كان رسول الله - صلَّى الله عليه وسلَّم - يذكر الله تعالى على كل أحيانه</w:t>
      </w:r>
      <w:r w:rsidRPr="00202FF5">
        <w:rPr>
          <w:rFonts w:ascii="Times New Roman" w:eastAsia="Times New Roman" w:hAnsi="Times New Roman" w:cs="Times New Roman"/>
          <w:sz w:val="36"/>
          <w:szCs w:val="36"/>
        </w:rPr>
        <w:t>))</w:t>
      </w:r>
      <w:bookmarkStart w:id="32" w:name="_ftnref32"/>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[32]</w:t>
      </w:r>
      <w:r w:rsidRPr="00202FF5">
        <w:rPr>
          <w:rFonts w:ascii="Times New Roman" w:eastAsia="Times New Roman" w:hAnsi="Times New Roman" w:cs="Times New Roman"/>
          <w:sz w:val="36"/>
          <w:szCs w:val="36"/>
        </w:rPr>
        <w:fldChar w:fldCharType="end"/>
      </w:r>
      <w:bookmarkEnd w:id="32"/>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وقال تعالى عن طلب العلم واستذكاره</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وَقُلْ رَبِّ زِدْنِي عِلْمًا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طه: 114</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وقال النبي - صلَّى الله عليه وسلَّم -: ((مَن سلَك طريقًا يلتمس فيه عِلمًا، سهَّل الله له به طريقًا إلى الجنة</w:t>
      </w:r>
      <w:r w:rsidRPr="00202FF5">
        <w:rPr>
          <w:rFonts w:ascii="Times New Roman" w:eastAsia="Times New Roman" w:hAnsi="Times New Roman" w:cs="Times New Roman"/>
          <w:sz w:val="36"/>
          <w:szCs w:val="36"/>
        </w:rPr>
        <w:t>))</w:t>
      </w:r>
      <w:bookmarkStart w:id="33" w:name="_ftnref33"/>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[33]</w:t>
      </w:r>
      <w:r w:rsidRPr="00202FF5">
        <w:rPr>
          <w:rFonts w:ascii="Times New Roman" w:eastAsia="Times New Roman" w:hAnsi="Times New Roman" w:cs="Times New Roman"/>
          <w:sz w:val="36"/>
          <w:szCs w:val="36"/>
        </w:rPr>
        <w:fldChar w:fldCharType="end"/>
      </w:r>
      <w:bookmarkEnd w:id="33"/>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فمثل هذه الأعمال وغيرها - التي أباحَها الشرع - لا إسراف فيها البتَّةَ</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tl/>
        </w:rPr>
        <w:t>النوع الثاني</w:t>
      </w:r>
      <w:r w:rsidRPr="00202FF5">
        <w:rPr>
          <w:rFonts w:ascii="Times New Roman" w:eastAsia="Times New Roman" w:hAnsi="Times New Roman" w:cs="Times New Roman"/>
          <w:b/>
          <w:bCs/>
          <w:color w:val="0066FF"/>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ما أباحَته الشريعة ما لَم يَخرج عن الحدِّ الذي يَنقله من دائرة المباح للمكروه؛ كالصدقات بالأموال، والجود بها على الفقراء والمحتاجين، وليس في ذلك سَرَفٌ</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lastRenderedPageBreak/>
        <w:t>ويجب ملاحظة أنَّ الفارق بين السَّرَف والجود، أنَّ السَّرَف تبذيرٌ للمال من غير ضرورة شرعيَّة أو دنيويَّة؛ مباحة كانت، أو غير مباحة، وأمَّا الجود فهو وَضْع المال في موضعه المشروع والمباح</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ومن أدلة هذا النوع من القرآن والسُّنة</w:t>
      </w:r>
      <w:r w:rsidRPr="00202FF5">
        <w:rPr>
          <w:rFonts w:ascii="Times New Roman" w:eastAsia="Times New Roman" w:hAnsi="Times New Roman" w:cs="Times New Roman"/>
          <w:b/>
          <w:bCs/>
          <w:color w:val="008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قوله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إِنْ تُبْدُوا الصَّدَقَاتِ فَنِعِمَّا هِيَ وَإِنْ تُخْفُوهَا وَتُؤْتُوهَا الْفُقَرَاءَ فَهُوَ خَيْرٌ لَكُمْ وَيُكَفِّرُ عَنْكُمْ مِنْ سَيِّئَاتِكُمْ وَاللَّهُ بِمَا تَعْمَلُونَ خَبِيرٌ</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البقرة: 271</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ومن السُّنة ما رُوِي عن سعد بن أبي وقَّاص - رضي الله تعالى عنه - قال</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قلت: يا رسول الله، أنا ذو مالٍ، ولا يَرثني إلاَّ ابنة لي واحدة، </w:t>
      </w:r>
      <w:proofErr w:type="spellStart"/>
      <w:r w:rsidRPr="00202FF5">
        <w:rPr>
          <w:rFonts w:ascii="Times New Roman" w:eastAsia="Times New Roman" w:hAnsi="Times New Roman" w:cs="Times New Roman"/>
          <w:sz w:val="36"/>
          <w:szCs w:val="36"/>
          <w:rtl/>
        </w:rPr>
        <w:t>أفأتصدَّق</w:t>
      </w:r>
      <w:proofErr w:type="spellEnd"/>
      <w:r w:rsidRPr="00202FF5">
        <w:rPr>
          <w:rFonts w:ascii="Times New Roman" w:eastAsia="Times New Roman" w:hAnsi="Times New Roman" w:cs="Times New Roman"/>
          <w:sz w:val="36"/>
          <w:szCs w:val="36"/>
          <w:rtl/>
        </w:rPr>
        <w:t xml:space="preserve"> بثُلُثي مالي؟ قال: ((لا))، قلت: </w:t>
      </w:r>
      <w:proofErr w:type="spellStart"/>
      <w:r w:rsidRPr="00202FF5">
        <w:rPr>
          <w:rFonts w:ascii="Times New Roman" w:eastAsia="Times New Roman" w:hAnsi="Times New Roman" w:cs="Times New Roman"/>
          <w:sz w:val="36"/>
          <w:szCs w:val="36"/>
          <w:rtl/>
        </w:rPr>
        <w:t>أفأتصدَّق</w:t>
      </w:r>
      <w:proofErr w:type="spellEnd"/>
      <w:r w:rsidRPr="00202FF5">
        <w:rPr>
          <w:rFonts w:ascii="Times New Roman" w:eastAsia="Times New Roman" w:hAnsi="Times New Roman" w:cs="Times New Roman"/>
          <w:sz w:val="36"/>
          <w:szCs w:val="36"/>
          <w:rtl/>
        </w:rPr>
        <w:t xml:space="preserve"> بشَطره؟ قال: ((لا</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 قلت: </w:t>
      </w:r>
      <w:proofErr w:type="spellStart"/>
      <w:r w:rsidRPr="00202FF5">
        <w:rPr>
          <w:rFonts w:ascii="Times New Roman" w:eastAsia="Times New Roman" w:hAnsi="Times New Roman" w:cs="Times New Roman"/>
          <w:sz w:val="36"/>
          <w:szCs w:val="36"/>
          <w:rtl/>
        </w:rPr>
        <w:t>أفأتصدَّق</w:t>
      </w:r>
      <w:proofErr w:type="spellEnd"/>
      <w:r w:rsidRPr="00202FF5">
        <w:rPr>
          <w:rFonts w:ascii="Times New Roman" w:eastAsia="Times New Roman" w:hAnsi="Times New Roman" w:cs="Times New Roman"/>
          <w:sz w:val="36"/>
          <w:szCs w:val="36"/>
          <w:rtl/>
        </w:rPr>
        <w:t xml:space="preserve"> بثُلُثه؟ قال: ((الثُّلُث، والثُّلُث كثير؛ إنَّك إن تَذَر ورَثتك أغنياءَ، خير من أن تَذَرهم عالةً يتكفَّفون الناس</w:t>
      </w:r>
      <w:r w:rsidRPr="00202FF5">
        <w:rPr>
          <w:rFonts w:ascii="Times New Roman" w:eastAsia="Times New Roman" w:hAnsi="Times New Roman" w:cs="Times New Roman"/>
          <w:sz w:val="36"/>
          <w:szCs w:val="36"/>
        </w:rPr>
        <w:t>))</w:t>
      </w:r>
      <w:bookmarkStart w:id="34" w:name="_ftnref34"/>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[34]</w:t>
      </w:r>
      <w:r w:rsidRPr="00202FF5">
        <w:rPr>
          <w:rFonts w:ascii="Times New Roman" w:eastAsia="Times New Roman" w:hAnsi="Times New Roman" w:cs="Times New Roman"/>
          <w:sz w:val="36"/>
          <w:szCs w:val="36"/>
        </w:rPr>
        <w:fldChar w:fldCharType="end"/>
      </w:r>
      <w:bookmarkEnd w:id="34"/>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النووي في شرح الحديث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قوله: "وأنا ذو مال" دليل على إباحة جَمْع المال؛ لأنَّ هذه الصيغة لا تُستعمل في العُرف إلاَّ لمالٍ كثير، قوله: "ولا يَرِثني إلا ابنة لي"؛ أي: ولا يَرثني من الولد وخواص الوَرَثة، وإلاَّ فقد كان له عَصَبة، وقيل: معناه: لا يَرثني من أصحاب الفروض، قوله</w:t>
      </w:r>
      <w:r w:rsidRPr="00202FF5">
        <w:rPr>
          <w:rFonts w:ascii="Times New Roman" w:eastAsia="Times New Roman" w:hAnsi="Times New Roman" w:cs="Times New Roman"/>
          <w:sz w:val="36"/>
          <w:szCs w:val="36"/>
        </w:rPr>
        <w:t>: "</w:t>
      </w:r>
      <w:proofErr w:type="spellStart"/>
      <w:r w:rsidRPr="00202FF5">
        <w:rPr>
          <w:rFonts w:ascii="Times New Roman" w:eastAsia="Times New Roman" w:hAnsi="Times New Roman" w:cs="Times New Roman"/>
          <w:sz w:val="36"/>
          <w:szCs w:val="36"/>
          <w:rtl/>
        </w:rPr>
        <w:t>أفأتصدَّق</w:t>
      </w:r>
      <w:proofErr w:type="spellEnd"/>
      <w:r w:rsidRPr="00202FF5">
        <w:rPr>
          <w:rFonts w:ascii="Times New Roman" w:eastAsia="Times New Roman" w:hAnsi="Times New Roman" w:cs="Times New Roman"/>
          <w:sz w:val="36"/>
          <w:szCs w:val="36"/>
          <w:rtl/>
        </w:rPr>
        <w:t xml:space="preserve"> بثُلُثي مالي؟"، قال: ((لا))، قلت: </w:t>
      </w:r>
      <w:proofErr w:type="spellStart"/>
      <w:r w:rsidRPr="00202FF5">
        <w:rPr>
          <w:rFonts w:ascii="Times New Roman" w:eastAsia="Times New Roman" w:hAnsi="Times New Roman" w:cs="Times New Roman"/>
          <w:sz w:val="36"/>
          <w:szCs w:val="36"/>
          <w:rtl/>
        </w:rPr>
        <w:t>أفأتصدَّق</w:t>
      </w:r>
      <w:proofErr w:type="spellEnd"/>
      <w:r w:rsidRPr="00202FF5">
        <w:rPr>
          <w:rFonts w:ascii="Times New Roman" w:eastAsia="Times New Roman" w:hAnsi="Times New Roman" w:cs="Times New Roman"/>
          <w:sz w:val="36"/>
          <w:szCs w:val="36"/>
          <w:rtl/>
        </w:rPr>
        <w:t xml:space="preserve"> بشَطره، قال</w:t>
      </w:r>
      <w:r w:rsidRPr="00202FF5">
        <w:rPr>
          <w:rFonts w:ascii="Times New Roman" w:eastAsia="Times New Roman" w:hAnsi="Times New Roman" w:cs="Times New Roman"/>
          <w:sz w:val="36"/>
          <w:szCs w:val="36"/>
        </w:rPr>
        <w:t>: ((</w:t>
      </w:r>
      <w:r w:rsidRPr="00202FF5">
        <w:rPr>
          <w:rFonts w:ascii="Times New Roman" w:eastAsia="Times New Roman" w:hAnsi="Times New Roman" w:cs="Times New Roman"/>
          <w:sz w:val="36"/>
          <w:szCs w:val="36"/>
          <w:rtl/>
        </w:rPr>
        <w:t xml:space="preserve">لا، الثُّلُث والثُّلُث كثير))؛ أي: يَكفيك الثُّلُث، وفي هذا الحديث مراعاة العدل بين الورثة والوصيَّة؛ قال أصحابنا وغيرهم من العلماء: إن كان الورثة أغنياءَ، اسْتُحِبَّ أن يوصي بالثُّلُث تبرُّعًا، وإن كانوا فقراءَ، اسْتُحِبَّ أن ينقصَ من الثُّلُث، وأجْمَع العلماء في هذه </w:t>
      </w:r>
      <w:proofErr w:type="spellStart"/>
      <w:r w:rsidRPr="00202FF5">
        <w:rPr>
          <w:rFonts w:ascii="Times New Roman" w:eastAsia="Times New Roman" w:hAnsi="Times New Roman" w:cs="Times New Roman"/>
          <w:sz w:val="36"/>
          <w:szCs w:val="36"/>
          <w:rtl/>
        </w:rPr>
        <w:t>الأعصار</w:t>
      </w:r>
      <w:proofErr w:type="spellEnd"/>
      <w:r w:rsidRPr="00202FF5">
        <w:rPr>
          <w:rFonts w:ascii="Times New Roman" w:eastAsia="Times New Roman" w:hAnsi="Times New Roman" w:cs="Times New Roman"/>
          <w:sz w:val="36"/>
          <w:szCs w:val="36"/>
          <w:rtl/>
        </w:rPr>
        <w:t xml:space="preserve"> على أنَّ مَن له وارثٌ لا تَنْفُذ وصيَّته بزيادة على الثُّلُث إلاَّ بإجازته، وأجْمَعوا على نفوذها في جميع المال، وأمَّا مَن لا وارِثَ له، فمذهبنا ومذهب الجمهور أنه لا تَصِحُّ وصيَّتُه فيما زاد على الثُّلُث، وجوَّزه أبو حنيفة وأصحابه، وإسحاق وأحمد في إحدى الروايتين عنه، ورُوِي عن علي وابن مسعود - رضي الله عنهما</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وأمَّا قوله: "أفأ تصدَّق بثُلُثي مالي؟</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 فيحتمل أنه أراد بالصدقة: الوصيَّة، ويحتمل أنه أراد: الصدقة المُنجزة، وهما عندنا وعند العلماء كافة سواء، لا </w:t>
      </w:r>
      <w:r w:rsidRPr="00202FF5">
        <w:rPr>
          <w:rFonts w:ascii="Times New Roman" w:eastAsia="Times New Roman" w:hAnsi="Times New Roman" w:cs="Times New Roman"/>
          <w:sz w:val="36"/>
          <w:szCs w:val="36"/>
          <w:rtl/>
        </w:rPr>
        <w:lastRenderedPageBreak/>
        <w:t>يَنْفُذ ما زاد على الثُّلُث إلا برضا الوارث، وقوله - صلَّى الله عليه وسلَّم -: ((إنَّك إن تَذَر ورَثتك أغنياءَ))، قال - رحمه الله</w:t>
      </w:r>
      <w:r w:rsidRPr="00202FF5">
        <w:rPr>
          <w:rFonts w:ascii="Times New Roman" w:eastAsia="Times New Roman" w:hAnsi="Times New Roman" w:cs="Times New Roman"/>
          <w:sz w:val="36"/>
          <w:szCs w:val="36"/>
        </w:rPr>
        <w:t xml:space="preserve"> -:</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وفي هذا الحديث حَثٌّ على صِلة الأرحام، والإحسان إلى الأقارب، والشفقة على الورَثة، وأن صِلة القريب الأقرب والإحسان إليه أفضل من الأبعد، واستدلَّ به بعضُهم على ترجيح الغني على الفقير"؛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قلت</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وجاز - والله أعلم</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استحبابًا، وليس بلازم التصدُّق بالمال كله، شريطة عدم وجود ضررٍ؛ لا على مَن يعول، ولا الوَرَثة من بعده، وهذا من السَّرَف المباح؛ وذلك لأدلة، منها</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حديث زيد بن أسْلم عن أبيه، قال: سَمِعت عمر بن الخطاب يقول: "أمرَنا رسول الله - صلَّى الله عليه وسلَّم - أن نتصدَّق، فوافَق ذلك عندي مالاً، فقلت: اليوم أسبقُ أبا بكرٍ، إن سبقتُه يومًا، قال: فجِئت بنصف مالي، فقال رسول الله - صلَّى الله عليه وسلَّم</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ما أبقيتَ لأهلك))، قلت: مِثْلَه، وأتى أبو بكر بكلِّ ما عنده، فقال</w:t>
      </w:r>
      <w:r w:rsidRPr="00202FF5">
        <w:rPr>
          <w:rFonts w:ascii="Times New Roman" w:eastAsia="Times New Roman" w:hAnsi="Times New Roman" w:cs="Times New Roman"/>
          <w:sz w:val="36"/>
          <w:szCs w:val="36"/>
        </w:rPr>
        <w:t>: ((</w:t>
      </w:r>
      <w:r w:rsidRPr="00202FF5">
        <w:rPr>
          <w:rFonts w:ascii="Times New Roman" w:eastAsia="Times New Roman" w:hAnsi="Times New Roman" w:cs="Times New Roman"/>
          <w:sz w:val="36"/>
          <w:szCs w:val="36"/>
          <w:rtl/>
        </w:rPr>
        <w:t>يا أبا بكر، ما أبْقَيتَ لأهلك))، قال: أبْقَيتُ لهم الله ورسوله، قلت</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والله لا أسْبقه إلى شيء أبدًا</w:t>
      </w:r>
      <w:r w:rsidRPr="00202FF5">
        <w:rPr>
          <w:rFonts w:ascii="Times New Roman" w:eastAsia="Times New Roman" w:hAnsi="Times New Roman" w:cs="Times New Roman"/>
          <w:sz w:val="36"/>
          <w:szCs w:val="36"/>
        </w:rPr>
        <w:t>))</w:t>
      </w:r>
      <w:bookmarkStart w:id="35" w:name="_ftnref35"/>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[35]</w:t>
      </w:r>
      <w:r w:rsidRPr="00202FF5">
        <w:rPr>
          <w:rFonts w:ascii="Times New Roman" w:eastAsia="Times New Roman" w:hAnsi="Times New Roman" w:cs="Times New Roman"/>
          <w:sz w:val="36"/>
          <w:szCs w:val="36"/>
        </w:rPr>
        <w:fldChar w:fldCharType="end"/>
      </w:r>
      <w:bookmarkEnd w:id="35"/>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قلت</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وقد يظنُّ القارئ أنَّ هناك تعارُضًا بين قصة عمر وأبي بكر الذي تصدَّق فيها بكلِّ ماله وحديث سعد بن أبي وقاص - رضي الله عنه - الذي ينهاه النبي - صلى الله عليه وسلم - عن التصدُّق بأكثر من الثُّلُث، وعلى الرغم من أننا في مادة هذا البحث نطرح موضوع الإسراف؛ لأننا أثَرنا هذه النقطة بالاستشهاد بالحديثين، فإنه من الواجب رَفْع الإشكال لدى القارئ الكريم، فها هو الطبري والحافظ ابن حجر - رحمهما الله - قد فنَّدا شُبهة التعارُض، فقد قال ابن حجر</w:t>
      </w:r>
      <w:bookmarkStart w:id="36" w:name="_ftnref36"/>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"_ftn36"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[36]</w:t>
      </w:r>
      <w:r w:rsidRPr="00202FF5">
        <w:rPr>
          <w:rFonts w:ascii="Times New Roman" w:eastAsia="Times New Roman" w:hAnsi="Times New Roman" w:cs="Times New Roman"/>
          <w:sz w:val="36"/>
          <w:szCs w:val="36"/>
        </w:rPr>
        <w:fldChar w:fldCharType="end"/>
      </w:r>
      <w:bookmarkEnd w:id="36"/>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قال الجمهور: مَن تصدَّق بماله كله في صحَّة بدنه وعقله؛ حيث لا دَيْن عليه، وكان صبورًا على </w:t>
      </w:r>
      <w:proofErr w:type="spellStart"/>
      <w:r w:rsidRPr="00202FF5">
        <w:rPr>
          <w:rFonts w:ascii="Times New Roman" w:eastAsia="Times New Roman" w:hAnsi="Times New Roman" w:cs="Times New Roman"/>
          <w:sz w:val="36"/>
          <w:szCs w:val="36"/>
          <w:rtl/>
        </w:rPr>
        <w:t>الإضاقة</w:t>
      </w:r>
      <w:proofErr w:type="spellEnd"/>
      <w:r w:rsidRPr="00202FF5">
        <w:rPr>
          <w:rFonts w:ascii="Times New Roman" w:eastAsia="Times New Roman" w:hAnsi="Times New Roman" w:cs="Times New Roman"/>
          <w:sz w:val="36"/>
          <w:szCs w:val="36"/>
          <w:rtl/>
        </w:rPr>
        <w:t xml:space="preserve">، ولا عيال له، أو له عيال يصبرون أيضًا - فهو جائز، فإن فُقِد شيء من هذه الشروط، كُرِه، وقال بعضهم: هو مردود"، ثم قال: "وقال آخرون: يجوز من الثُّلُث ويُرَدُّ عليه الثُّلُثان، وهو قول الأوزاعي، ومكحول، وعن مكحول أيضًا يُرَدُّ ما زاد على النصف، قال الطبري: والصواب عندنا الأول من حيث الجواز، والمختار من حيث </w:t>
      </w:r>
      <w:r w:rsidRPr="00202FF5">
        <w:rPr>
          <w:rFonts w:ascii="Times New Roman" w:eastAsia="Times New Roman" w:hAnsi="Times New Roman" w:cs="Times New Roman"/>
          <w:sz w:val="36"/>
          <w:szCs w:val="36"/>
          <w:rtl/>
        </w:rPr>
        <w:lastRenderedPageBreak/>
        <w:t>الاستحباب أن يُجعَل ذلك من الثُّلُث؛ جمعًا بين قصة أبي بكر وحديث كعب، والله أعلم"؛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وسائل علاج الإسراف في الدين والدنيا</w:t>
      </w:r>
      <w:r w:rsidRPr="00202FF5">
        <w:rPr>
          <w:rFonts w:ascii="Times New Roman" w:eastAsia="Times New Roman" w:hAnsi="Times New Roman" w:cs="Times New Roman"/>
          <w:b/>
          <w:bCs/>
          <w:color w:val="008080"/>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بعد أن وضَّحنا أقسام الإسراف وأنواعه المختلفة، وأضراره في الدين والدنيا، فمن المنطقي أن يكون مِسْك الختام هو بيان وسائل علاجه على مستوى الأفراد والجماعات</w:t>
      </w:r>
      <w:bookmarkStart w:id="37" w:name="_ftnref37"/>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"_ftn37"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[37]</w:t>
      </w:r>
      <w:r w:rsidRPr="00202FF5">
        <w:rPr>
          <w:rFonts w:ascii="Times New Roman" w:eastAsia="Times New Roman" w:hAnsi="Times New Roman" w:cs="Times New Roman"/>
          <w:sz w:val="36"/>
          <w:szCs w:val="36"/>
        </w:rPr>
        <w:fldChar w:fldCharType="end"/>
      </w:r>
      <w:bookmarkEnd w:id="37"/>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وبادئ ذي بَدءٍ، نقول بحول الله وقوَّته</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إن هناك وسائلَ عدَّة، منها ما يتعلق بالدِّين، ومنها ما يتعلَّق بالدنيا، وأكتفي هنا في هذا البحث بذِكر أهم أربع وسائل، مع طَرْح أمثلة توضيحية؛ لنُدرك أبعادها وفوائدها على الواقع الذي نعيش فيه؛ لتعمَّ الفائدة، ونُدرك خطورة إسرافنا لو استمرَّ الوضع على ما هو عليه، والله المستعان</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tl/>
        </w:rPr>
        <w:t>الوسيلة الأولى</w:t>
      </w:r>
      <w:r w:rsidRPr="00202FF5">
        <w:rPr>
          <w:rFonts w:ascii="Times New Roman" w:eastAsia="Times New Roman" w:hAnsi="Times New Roman" w:cs="Times New Roman"/>
          <w:b/>
          <w:bCs/>
          <w:color w:val="0066FF"/>
          <w:sz w:val="36"/>
          <w:szCs w:val="36"/>
        </w:rPr>
        <w:t>:</w:t>
      </w:r>
      <w:r w:rsidRPr="00202FF5">
        <w:rPr>
          <w:rFonts w:ascii="Times New Roman" w:eastAsia="Times New Roman" w:hAnsi="Times New Roman" w:cs="Times New Roman"/>
          <w:b/>
          <w:bCs/>
          <w:color w:val="333399"/>
          <w:sz w:val="36"/>
          <w:szCs w:val="36"/>
        </w:rPr>
        <w:t xml:space="preserve"> </w:t>
      </w:r>
      <w:r w:rsidRPr="00202FF5">
        <w:rPr>
          <w:rFonts w:ascii="Times New Roman" w:eastAsia="Times New Roman" w:hAnsi="Times New Roman" w:cs="Times New Roman"/>
          <w:b/>
          <w:bCs/>
          <w:color w:val="333399"/>
          <w:sz w:val="36"/>
          <w:szCs w:val="36"/>
          <w:rtl/>
        </w:rPr>
        <w:t>القناعة الذاتية في المعيشة والإنفاق</w:t>
      </w:r>
      <w:r w:rsidRPr="00202FF5">
        <w:rPr>
          <w:rFonts w:ascii="Times New Roman" w:eastAsia="Times New Roman" w:hAnsi="Times New Roman" w:cs="Times New Roman"/>
          <w:b/>
          <w:bCs/>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هذه الوسيلة تَنبع من باطن المسلم وقوَّة إيمانه سلبًا وإيجابًا، دون إكراه أو ضغوطٍ، وهي دليل على حبِّ العبد ومراقبته لله تعالى، وابتغاء مَرضاته؛ يَجعله يَلتزم بالمنهج الشرعي الذي يأمره بالزُّهد والتقشُّف، ولا يُحَرِّم عليه التمتُّع بالطيِّبات من الرزق، ما دام لا يَخرج به عن حدِّ الاعتدال غير المرغوب فيه؛ 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وَابْتَغِ فِيمَا آتَاكَ اللَّهُ الدَّارَ الْآخِرَةَ وَلَا تَنْسَ نَصِيبَكَ مِنَ الدُّنْيَا وَأَحْسِنْ كَمَا أَحْسَنَ اللَّهُ إِلَيْكَ وَلَا تَبْغِ الْفَسَادَ فِي الْأَرْضِ إِنَّ اللَّهَ لَا يُحِبُّ الْمُفْسِدِينَ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القصص: 77</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ابن كثير في تفسيره</w:t>
      </w:r>
      <w:bookmarkStart w:id="38" w:name="_ftnref38"/>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"_ftn38"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[38]</w:t>
      </w:r>
      <w:r w:rsidRPr="00202FF5">
        <w:rPr>
          <w:rFonts w:ascii="Times New Roman" w:eastAsia="Times New Roman" w:hAnsi="Times New Roman" w:cs="Times New Roman"/>
          <w:sz w:val="36"/>
          <w:szCs w:val="36"/>
        </w:rPr>
        <w:fldChar w:fldCharType="end"/>
      </w:r>
      <w:bookmarkEnd w:id="38"/>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أي: اسْتَعْمِل ما وهبَك الله - من هذا المال الجزيل والنعمة الطائلة - في طاعة ربِّك والتقرُّب إليه بأنواع القُربات، التي يحصل لك بها الثواب في الدار الآخرة، ﴿ </w:t>
      </w:r>
      <w:r w:rsidRPr="00202FF5">
        <w:rPr>
          <w:rFonts w:ascii="Times New Roman" w:eastAsia="Times New Roman" w:hAnsi="Times New Roman" w:cs="Times New Roman"/>
          <w:color w:val="008000"/>
          <w:sz w:val="36"/>
          <w:szCs w:val="36"/>
          <w:rtl/>
        </w:rPr>
        <w:t>وَلا تَنْسَ نَصِيبَكَ مِنَ الدُّنْيَا</w:t>
      </w:r>
      <w:r w:rsidRPr="00202FF5">
        <w:rPr>
          <w:rFonts w:ascii="Times New Roman" w:eastAsia="Times New Roman" w:hAnsi="Times New Roman" w:cs="Times New Roman"/>
          <w:sz w:val="36"/>
          <w:szCs w:val="36"/>
          <w:rtl/>
        </w:rPr>
        <w:t xml:space="preserve"> ﴾؛ أي: مما أباح الله فيها من المآكل والمشارب، والملابس والمساكن والمناكح، فإن لربِّك عليك حقًّا، ولنفسك عليك حقًّا، ولأهلك عليك حقًّا، ولزَوْجك عليك حقًّا، فآتِ كلَّ ذي حقٍّ حقَّه، ﴿ </w:t>
      </w:r>
      <w:r w:rsidRPr="00202FF5">
        <w:rPr>
          <w:rFonts w:ascii="Times New Roman" w:eastAsia="Times New Roman" w:hAnsi="Times New Roman" w:cs="Times New Roman"/>
          <w:color w:val="008000"/>
          <w:sz w:val="36"/>
          <w:szCs w:val="36"/>
          <w:rtl/>
        </w:rPr>
        <w:t>وَأَحْسِنْ كَمَا أَحْسَنَ اللَّهُ إِلَيْكَ</w:t>
      </w:r>
      <w:r w:rsidRPr="00202FF5">
        <w:rPr>
          <w:rFonts w:ascii="Times New Roman" w:eastAsia="Times New Roman" w:hAnsi="Times New Roman" w:cs="Times New Roman"/>
          <w:sz w:val="36"/>
          <w:szCs w:val="36"/>
          <w:rtl/>
        </w:rPr>
        <w:t xml:space="preserve"> ﴾؛ أي: أحْسِن إلى خَلْقه كما أحسَن هو إليك، ﴿ </w:t>
      </w:r>
      <w:r w:rsidRPr="00202FF5">
        <w:rPr>
          <w:rFonts w:ascii="Times New Roman" w:eastAsia="Times New Roman" w:hAnsi="Times New Roman" w:cs="Times New Roman"/>
          <w:color w:val="008000"/>
          <w:sz w:val="36"/>
          <w:szCs w:val="36"/>
          <w:rtl/>
        </w:rPr>
        <w:t>وَلا تَبْغِ الْفَسَادَ فِي الأرْضِ</w:t>
      </w:r>
      <w:r w:rsidRPr="00202FF5">
        <w:rPr>
          <w:rFonts w:ascii="Times New Roman" w:eastAsia="Times New Roman" w:hAnsi="Times New Roman" w:cs="Times New Roman"/>
          <w:sz w:val="36"/>
          <w:szCs w:val="36"/>
          <w:rtl/>
        </w:rPr>
        <w:t xml:space="preserve"> ﴾؛ أي: لا تكنْ هِمَّتك بما أنت فيه أن تُفسد به الأرض، وتُسيء إلى خَلْق الله؛ ﴿ </w:t>
      </w:r>
      <w:r w:rsidRPr="00202FF5">
        <w:rPr>
          <w:rFonts w:ascii="Times New Roman" w:eastAsia="Times New Roman" w:hAnsi="Times New Roman" w:cs="Times New Roman"/>
          <w:color w:val="008000"/>
          <w:sz w:val="36"/>
          <w:szCs w:val="36"/>
          <w:rtl/>
        </w:rPr>
        <w:t>إِنَّ اللَّهَ لا يُحِبُّ الْمُفْسِدِينَ</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وقال النبي - صلَّى الله عليه وسلَّم -: ((قد أفلحَ مَن أسلم ورُزِق كَفافًا، وقنَّعه الله بما آتاه</w:t>
      </w:r>
      <w:r w:rsidRPr="00202FF5">
        <w:rPr>
          <w:rFonts w:ascii="Times New Roman" w:eastAsia="Times New Roman" w:hAnsi="Times New Roman" w:cs="Times New Roman"/>
          <w:sz w:val="36"/>
          <w:szCs w:val="36"/>
        </w:rPr>
        <w:t>))</w:t>
      </w:r>
      <w:bookmarkStart w:id="39" w:name="_ftnref39"/>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"_ftn39"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[39]</w:t>
      </w:r>
      <w:r w:rsidRPr="00202FF5">
        <w:rPr>
          <w:rFonts w:ascii="Times New Roman" w:eastAsia="Times New Roman" w:hAnsi="Times New Roman" w:cs="Times New Roman"/>
          <w:sz w:val="36"/>
          <w:szCs w:val="36"/>
        </w:rPr>
        <w:fldChar w:fldCharType="end"/>
      </w:r>
      <w:bookmarkEnd w:id="39"/>
      <w:r w:rsidRPr="00202FF5">
        <w:rPr>
          <w:rFonts w:ascii="Times New Roman" w:eastAsia="Times New Roman" w:hAnsi="Times New Roman" w:cs="Times New Roman"/>
          <w:sz w:val="36"/>
          <w:szCs w:val="36"/>
          <w:rtl/>
        </w:rPr>
        <w:t>، وكان النبي - صلَّى الله عليه وسلَّم - يدعو ويقول: ((اللهمَّ ارْزُق آلَ محمدٍ قوتًا</w:t>
      </w:r>
      <w:r w:rsidRPr="00202FF5">
        <w:rPr>
          <w:rFonts w:ascii="Times New Roman" w:eastAsia="Times New Roman" w:hAnsi="Times New Roman" w:cs="Times New Roman"/>
          <w:sz w:val="36"/>
          <w:szCs w:val="36"/>
        </w:rPr>
        <w:t>))</w:t>
      </w:r>
      <w:bookmarkStart w:id="40" w:name="_ftnref40"/>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"_ftn40"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[40]</w:t>
      </w:r>
      <w:r w:rsidRPr="00202FF5">
        <w:rPr>
          <w:rFonts w:ascii="Times New Roman" w:eastAsia="Times New Roman" w:hAnsi="Times New Roman" w:cs="Times New Roman"/>
          <w:sz w:val="36"/>
          <w:szCs w:val="36"/>
        </w:rPr>
        <w:fldChar w:fldCharType="end"/>
      </w:r>
      <w:bookmarkEnd w:id="40"/>
      <w:r w:rsidRPr="00202FF5">
        <w:rPr>
          <w:rFonts w:ascii="Times New Roman" w:eastAsia="Times New Roman" w:hAnsi="Times New Roman" w:cs="Times New Roman"/>
          <w:sz w:val="36"/>
          <w:szCs w:val="36"/>
          <w:rtl/>
        </w:rPr>
        <w:t>، قال ابن حجر في شرح الحديث</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قال ابن بطَّال: فيه دليل على فضْل الكَفاف وأخْذ البُلغة من الدنيا، والزهد فيما فوق ذلك؛ رغبةً في توفُّر نعيم الآخرة، وإيثارًا لِمَا يبقى على ما يَفنى، فينبغي أن تَقتدي به أُمَّتُه في ذلك، وقال القرطبي: معنى الحديث أنه طَلب الكفاف، فإنَّ القوت ما يقوت البدن، ويكفُّ عن الحاجة، وفي هذه الحالة سلامة من آفات الغنى والفقر جميعًا، والله أعلم"؛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قلت</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ومن أهم الأسباب المؤدِّية إلى الهموم والغموم التي تُصيب كثيرًا من بيوت المسلمين: عدم القناعة بما أعطاهم الله، والتفاخُر بينهم في الإنفاق بسَفَهٍ؛ بغرض التنافُس المَمقوت والإسراف في المظاهر، واللجوء إلى الاستدانة، رغم قلة الإمكانيَّات الماليَّة عند البعض منهم؛ مما يؤدي إلى تراكُم الديون التي تُثقل كاهِلَهم، وتُفسد أخلاقهم، وتَدفعهم إلى طريق الحرام دفعًا، أو على الأقل التقصير في حقِّ الله تعالى ومعصيته، وكفى بهذا جهلاً وسَفَهًا</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ولو تأمَّلنا الواقع على مستوى الإنفاق المذموم للأفراد والجماعات، لتعجَّبنا من كثرة الاحتفالات والولائم؛ سواء في إقامة حفلات الزواج في أفخر الفنادق، أو النوادي، أو ما أشبه ذلك من الأماكن التي تحتاج إلى مبالغ طائلة، أو غير ذلك من الأمور؛ من أجْل مظاهر كاذبة ليستْ من الدِّين في شيء البتَّةَ</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tl/>
        </w:rPr>
        <w:t>الوسيلة الثانية</w:t>
      </w:r>
      <w:r w:rsidRPr="00202FF5">
        <w:rPr>
          <w:rFonts w:ascii="Times New Roman" w:eastAsia="Times New Roman" w:hAnsi="Times New Roman" w:cs="Times New Roman"/>
          <w:b/>
          <w:bCs/>
          <w:color w:val="0066FF"/>
          <w:sz w:val="36"/>
          <w:szCs w:val="36"/>
        </w:rPr>
        <w:t xml:space="preserve">: </w:t>
      </w:r>
      <w:r w:rsidRPr="00202FF5">
        <w:rPr>
          <w:rFonts w:ascii="Times New Roman" w:eastAsia="Times New Roman" w:hAnsi="Times New Roman" w:cs="Times New Roman"/>
          <w:b/>
          <w:bCs/>
          <w:color w:val="333399"/>
          <w:sz w:val="36"/>
          <w:szCs w:val="36"/>
          <w:rtl/>
        </w:rPr>
        <w:t xml:space="preserve">تشجيع </w:t>
      </w:r>
      <w:proofErr w:type="spellStart"/>
      <w:r w:rsidRPr="00202FF5">
        <w:rPr>
          <w:rFonts w:ascii="Times New Roman" w:eastAsia="Times New Roman" w:hAnsi="Times New Roman" w:cs="Times New Roman"/>
          <w:b/>
          <w:bCs/>
          <w:color w:val="333399"/>
          <w:sz w:val="36"/>
          <w:szCs w:val="36"/>
          <w:rtl/>
        </w:rPr>
        <w:t>التفقُّه</w:t>
      </w:r>
      <w:proofErr w:type="spellEnd"/>
      <w:r w:rsidRPr="00202FF5">
        <w:rPr>
          <w:rFonts w:ascii="Times New Roman" w:eastAsia="Times New Roman" w:hAnsi="Times New Roman" w:cs="Times New Roman"/>
          <w:b/>
          <w:bCs/>
          <w:color w:val="333399"/>
          <w:sz w:val="36"/>
          <w:szCs w:val="36"/>
          <w:rtl/>
        </w:rPr>
        <w:t xml:space="preserve"> في الدين لزيادة الوعي الديني</w:t>
      </w:r>
      <w:r w:rsidRPr="00202FF5">
        <w:rPr>
          <w:rFonts w:ascii="Times New Roman" w:eastAsia="Times New Roman" w:hAnsi="Times New Roman" w:cs="Times New Roman"/>
          <w:b/>
          <w:bCs/>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والتشجيع يكون بفَتْح بيوت الله، والاهتمام بها، وتشجيع وتكريم العلماء الثِّقات ورَثة الأنبياء، والدُّعاة المخلصين والمجتهدين؛ لشَرْح تعاليم الدين الصحيحة فيها على منهج السلف الصالح، مُلتزمين بفقه الواقع ومصالح العباد دينًا ودنيا، بلا إفراطٍ أو تفريط</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أمَّا مُحاربتهم ومَنْعهم؛ حتى يموت الكثير منهم دون أن يستفيدَ الناس من علمهم وفِقههم، وتَرْك أهل الأهواء والبِدع والتصوُّف يُفسدون عقول الناس </w:t>
      </w:r>
      <w:r w:rsidRPr="00202FF5">
        <w:rPr>
          <w:rFonts w:ascii="Times New Roman" w:eastAsia="Times New Roman" w:hAnsi="Times New Roman" w:cs="Times New Roman"/>
          <w:sz w:val="36"/>
          <w:szCs w:val="36"/>
          <w:rtl/>
        </w:rPr>
        <w:lastRenderedPageBreak/>
        <w:t>في بيوت الله بما لَم يُشرعه الله ولا رسوله - صلَّى الله عليه وسلَّم - فهو ما حذَّر منه النبي - صلَّى الله عليه وسلَّم - فقال: ((إنَّ الله لا يَقبض العلم انتزاعًا يَنتزعه من العباد، ولكن يَقبض العلم بقَبْض العلماء، حتى إذا لَم يَبق عالِم، اتَّخذ الناس رؤوسًا جُهَّالاً، فسُئِلوا، فأَفْتوا بغير علمٍ، فضَلُّوا وأضلُّوا</w:t>
      </w:r>
      <w:r w:rsidRPr="00202FF5">
        <w:rPr>
          <w:rFonts w:ascii="Times New Roman" w:eastAsia="Times New Roman" w:hAnsi="Times New Roman" w:cs="Times New Roman"/>
          <w:sz w:val="36"/>
          <w:szCs w:val="36"/>
        </w:rPr>
        <w:t>))</w:t>
      </w:r>
      <w:bookmarkStart w:id="41" w:name="_ftnref41"/>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"_ftn41"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[41]</w:t>
      </w:r>
      <w:r w:rsidRPr="00202FF5">
        <w:rPr>
          <w:rFonts w:ascii="Times New Roman" w:eastAsia="Times New Roman" w:hAnsi="Times New Roman" w:cs="Times New Roman"/>
          <w:sz w:val="36"/>
          <w:szCs w:val="36"/>
        </w:rPr>
        <w:fldChar w:fldCharType="end"/>
      </w:r>
      <w:bookmarkEnd w:id="41"/>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ولا ريبَ أنَّ فِقدان الوعي الديني والأُميَّة الدينيَّة المنتشرة بين الناس اليوم، لهما عواقبُ وخيمة على السلوك العام؛ لأنَّ الجهل من أعظم الأسباب المؤدِّية إلى البدع والخُرافات، والبُعد عن منهج الله تعالى وسُنَّة رسوله - صلَّى الله عليه وسلَّم</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 xml:space="preserve">ومِنْ ثَمَّ ينبغي الاهتمام </w:t>
      </w:r>
      <w:proofErr w:type="spellStart"/>
      <w:r w:rsidRPr="00202FF5">
        <w:rPr>
          <w:rFonts w:ascii="Times New Roman" w:eastAsia="Times New Roman" w:hAnsi="Times New Roman" w:cs="Times New Roman"/>
          <w:sz w:val="36"/>
          <w:szCs w:val="36"/>
          <w:rtl/>
        </w:rPr>
        <w:t>بتفقيه</w:t>
      </w:r>
      <w:proofErr w:type="spellEnd"/>
      <w:r w:rsidRPr="00202FF5">
        <w:rPr>
          <w:rFonts w:ascii="Times New Roman" w:eastAsia="Times New Roman" w:hAnsi="Times New Roman" w:cs="Times New Roman"/>
          <w:sz w:val="36"/>
          <w:szCs w:val="36"/>
          <w:rtl/>
        </w:rPr>
        <w:t xml:space="preserve"> الناس بأمور دينهم؛ لأهميَّة ذلك في السلوك العام والخاص، وما مشكلة السَّرَف إلاَّ مشكلة عالجَها الدين، ووضَع الحلول لها، ومعرفة الناس بها وتطبيقها على الوجه الصحيح يُسهم إسهامًا فعَّالاً في القضاء على ظاهرة الإسراف بكافة أنواعه وأقسامه؛ ولهذا حثَّ النبي - صلَّى الله عليه وسلَّم</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 xml:space="preserve">أُمَّته على </w:t>
      </w:r>
      <w:proofErr w:type="spellStart"/>
      <w:r w:rsidRPr="00202FF5">
        <w:rPr>
          <w:rFonts w:ascii="Times New Roman" w:eastAsia="Times New Roman" w:hAnsi="Times New Roman" w:cs="Times New Roman"/>
          <w:sz w:val="36"/>
          <w:szCs w:val="36"/>
          <w:rtl/>
        </w:rPr>
        <w:t>التفقُّه</w:t>
      </w:r>
      <w:proofErr w:type="spellEnd"/>
      <w:r w:rsidRPr="00202FF5">
        <w:rPr>
          <w:rFonts w:ascii="Times New Roman" w:eastAsia="Times New Roman" w:hAnsi="Times New Roman" w:cs="Times New Roman"/>
          <w:sz w:val="36"/>
          <w:szCs w:val="36"/>
          <w:rtl/>
        </w:rPr>
        <w:t xml:space="preserve"> في الدِّين، فقال - صلَّى الله عليه وسلَّم -: ((مَن يُرِد الله به خيرًا، يُفَقِّهه في الدِّين</w:t>
      </w:r>
      <w:r w:rsidRPr="00202FF5">
        <w:rPr>
          <w:rFonts w:ascii="Times New Roman" w:eastAsia="Times New Roman" w:hAnsi="Times New Roman" w:cs="Times New Roman"/>
          <w:sz w:val="36"/>
          <w:szCs w:val="36"/>
        </w:rPr>
        <w:t>))</w:t>
      </w:r>
      <w:bookmarkStart w:id="42" w:name="_ftnref42"/>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"_ftn42"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[42]</w:t>
      </w:r>
      <w:r w:rsidRPr="00202FF5">
        <w:rPr>
          <w:rFonts w:ascii="Times New Roman" w:eastAsia="Times New Roman" w:hAnsi="Times New Roman" w:cs="Times New Roman"/>
          <w:sz w:val="36"/>
          <w:szCs w:val="36"/>
        </w:rPr>
        <w:fldChar w:fldCharType="end"/>
      </w:r>
      <w:bookmarkEnd w:id="42"/>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المُناوي في "فيض القدير" (6/315) ما مختصره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مَن يُرِد الله به خيرًا))؛ أي: مَن يُرِد الله به جميع الخيرات، (يُفقِّهه) بسكون الهاء؛ لأنها جواب الشرط (في الدِّين)؛ أي: يُفهمه عِلم الشريعة بالفقه؛ لأنه علمٌ مُستنبط بالقوانين والأدلة والأَقْيسة، والنظر الدقيق، بخلاف علم اللغة والنحو والصرف، ثم قال: فمفهوم الحديث أنه من لَم يتفقَّه في الدين؛ أي: يتعلَّم قواعد الإسلام، لَم يُرِد الله به خيرًا"؛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قلت</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ومِنْ ثَمَّ ينبغي للمسلم أن يَطلب العلم، ويَجتهد في ذلك؛ ليتفقَّه في العلوم الشرعيَّة، والتي هي أشرف العلوم بجانب العلوم الدنيويَّة؛ ليُسهم إسهامًا فعَّالاً في إدراكه للواقع الذي يعيش فيه، ويَلتمس بنورها الطريق السليم الذي يَنبع عن سلوك واقتناع كامِلَين بخطورة المشاكل والأزمات - كمشكلة السَّرَف مثلاً</w:t>
      </w:r>
      <w:r w:rsidRPr="00202FF5">
        <w:rPr>
          <w:rFonts w:ascii="Times New Roman" w:eastAsia="Times New Roman" w:hAnsi="Times New Roman" w:cs="Times New Roman"/>
          <w:sz w:val="36"/>
          <w:szCs w:val="36"/>
        </w:rPr>
        <w:t xml:space="preserve"> - </w:t>
      </w:r>
      <w:r w:rsidRPr="00202FF5">
        <w:rPr>
          <w:rFonts w:ascii="Times New Roman" w:eastAsia="Times New Roman" w:hAnsi="Times New Roman" w:cs="Times New Roman"/>
          <w:sz w:val="36"/>
          <w:szCs w:val="36"/>
          <w:rtl/>
        </w:rPr>
        <w:t xml:space="preserve">التي تعترض طريق سعادته </w:t>
      </w:r>
      <w:proofErr w:type="spellStart"/>
      <w:r w:rsidRPr="00202FF5">
        <w:rPr>
          <w:rFonts w:ascii="Times New Roman" w:eastAsia="Times New Roman" w:hAnsi="Times New Roman" w:cs="Times New Roman"/>
          <w:sz w:val="36"/>
          <w:szCs w:val="36"/>
          <w:rtl/>
        </w:rPr>
        <w:t>وفلاحه</w:t>
      </w:r>
      <w:proofErr w:type="spellEnd"/>
      <w:r w:rsidRPr="00202FF5">
        <w:rPr>
          <w:rFonts w:ascii="Times New Roman" w:eastAsia="Times New Roman" w:hAnsi="Times New Roman" w:cs="Times New Roman"/>
          <w:sz w:val="36"/>
          <w:szCs w:val="36"/>
          <w:rtl/>
        </w:rPr>
        <w:t xml:space="preserve"> دينًا ودنيا، فيُدرك ما ينبغي عمله حيال تصرُّفاته، فيَنتهج بإرادته الحرَّة التي يدفعها إيمانه بالله وحبُّه لرسوله - صلَّى الله عليه وسلَّم - ثم عِلمه ومعرفته بما </w:t>
      </w:r>
      <w:r w:rsidRPr="00202FF5">
        <w:rPr>
          <w:rFonts w:ascii="Times New Roman" w:eastAsia="Times New Roman" w:hAnsi="Times New Roman" w:cs="Times New Roman"/>
          <w:sz w:val="36"/>
          <w:szCs w:val="36"/>
          <w:rtl/>
        </w:rPr>
        <w:lastRenderedPageBreak/>
        <w:t>يرضي الله وما يُسخطه عليه، وهذا يؤدي بالتَّبعة على استقامة الأمر على مستوى الأفراد والجماعات</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tl/>
        </w:rPr>
        <w:t>الوسيلة الثالثة</w:t>
      </w:r>
      <w:r w:rsidRPr="00202FF5">
        <w:rPr>
          <w:rFonts w:ascii="Times New Roman" w:eastAsia="Times New Roman" w:hAnsi="Times New Roman" w:cs="Times New Roman"/>
          <w:b/>
          <w:bCs/>
          <w:color w:val="0066FF"/>
          <w:sz w:val="36"/>
          <w:szCs w:val="36"/>
        </w:rPr>
        <w:t xml:space="preserve">: </w:t>
      </w:r>
      <w:r w:rsidRPr="00202FF5">
        <w:rPr>
          <w:rFonts w:ascii="Times New Roman" w:eastAsia="Times New Roman" w:hAnsi="Times New Roman" w:cs="Times New Roman"/>
          <w:b/>
          <w:bCs/>
          <w:color w:val="333399"/>
          <w:sz w:val="36"/>
          <w:szCs w:val="36"/>
          <w:rtl/>
        </w:rPr>
        <w:t>استغلال وسائل الإعلام المختلفة للتوجيه والإرشاد</w:t>
      </w:r>
      <w:r w:rsidRPr="00202FF5">
        <w:rPr>
          <w:rFonts w:ascii="Times New Roman" w:eastAsia="Times New Roman" w:hAnsi="Times New Roman" w:cs="Times New Roman"/>
          <w:b/>
          <w:bCs/>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وسائل الإعلام المختلفة المقروءة والمسموعة والمرئية في زماننا هذا - لها تأثير عظيمٌ على سلوكيَّات أفراد الأُمة، وينبغي لِمَن في يده إدارة هذه الوسائل أن يوجِّهها لحلِّ مشاكل المجتمع ومشكلة الإسراف منها؛ لأن خطره يُحيط بالجميع؛ لأنه وسيلة للترف المذموم، وهو حاصل اليوم في الوسائل المرئيَّة فيما تبثُّه قنوات التلفاز وأطباق الدش والفضائيَّات من أفلام إباحيَّة وجنسيَّة، ومسلسلات خليعة، ومسرحيات ماجنة... إلخ</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وكلها تدعو إلى الفِسق، وتُشيع الفواحش بين العباد، ونتائجها مدمِّرة للقِيَم، مُخالفة للدين، وأين هؤلاء من قوله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إِنَّ الَّذِينَ يُحِبُّونَ أَنْ تَشِيعَ الْفَاحِشَةُ فِي الَّذِينَ آمَنُوا لَهُمْ عَذَابٌ أَلِيمٌ فِي الدُّنْيَا وَالْآخِرَةِ وَاللَّهُ يَعْلَمُ وَأَنْتُمْ لَا تَعْلَمُونَ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النور: 19</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وكذلك يفعل خُطباء الفتنة من أنصار التجديد والتحديث، من أتْباع أبي جهل وعبدالله بن أُبَي بن سلول - نسأل الله العافية</w:t>
      </w:r>
      <w:r w:rsidRPr="00202FF5">
        <w:rPr>
          <w:rFonts w:ascii="Times New Roman" w:eastAsia="Times New Roman" w:hAnsi="Times New Roman" w:cs="Times New Roman"/>
          <w:color w:val="000000"/>
          <w:sz w:val="36"/>
          <w:szCs w:val="36"/>
          <w:rtl/>
        </w:rPr>
        <w:t xml:space="preserve"> </w:t>
      </w:r>
      <w:r w:rsidRPr="00202FF5">
        <w:rPr>
          <w:rFonts w:ascii="Times New Roman" w:eastAsia="Times New Roman" w:hAnsi="Times New Roman" w:cs="Times New Roman"/>
          <w:color w:val="000000"/>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عندما يُسرفون في التشكيك والسخرية في الوسائل المقروءة والمسموعة والمرئية، وفي المؤتمرات والندوات... إلخ</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يُشكِّكون العباد في الثوابت الإسلاميَّة، ويُحَرِّضونهم على التمرُّد على الدين والاستهانة بالعلماء العاملين بالكتاب والسُّنة، ويَصفونهم بالجمود والتطرُّف... إلى آخره، وهؤلاء هم الذين وصَفهم النبي - صلَّى الله عليه وسلَّم -: ((دُعاة على أبواب جهنَّمَ، من أجابَهم إليها قذَفوه فيها</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b/>
          <w:bCs/>
          <w:sz w:val="36"/>
          <w:szCs w:val="36"/>
          <w:rtl/>
        </w:rPr>
        <w:t>قلت</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يا رسول الله: صِفْهم لنا، فقال: ((هم مِن جِلدتنا، ويتكلَّمون بألْسِنتنا</w:t>
      </w:r>
      <w:r w:rsidRPr="00202FF5">
        <w:rPr>
          <w:rFonts w:ascii="Times New Roman" w:eastAsia="Times New Roman" w:hAnsi="Times New Roman" w:cs="Times New Roman"/>
          <w:sz w:val="36"/>
          <w:szCs w:val="36"/>
        </w:rPr>
        <w:t>))</w:t>
      </w:r>
      <w:bookmarkStart w:id="43" w:name="_ftnref43"/>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"_ftn43"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[43]</w:t>
      </w:r>
      <w:r w:rsidRPr="00202FF5">
        <w:rPr>
          <w:rFonts w:ascii="Times New Roman" w:eastAsia="Times New Roman" w:hAnsi="Times New Roman" w:cs="Times New Roman"/>
          <w:sz w:val="36"/>
          <w:szCs w:val="36"/>
        </w:rPr>
        <w:fldChar w:fldCharType="end"/>
      </w:r>
      <w:bookmarkEnd w:id="43"/>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فلو عَمِل مَن بيده هذه الوسائل على نَشْر التوعية السليمة، وقدَّم أهل الفضل والعلم على أهل الفِسق والفجور، واستخدَم هذه الوسائل لخدمة المجتمع، وحثَّ العباد على ما يَنفعهم في الدين والدنيا، لوجدنا العجب العُجاب؛ 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 xml:space="preserve">وَلَوْ أَنَّ أَهْلَ الْقُرَى آمَنُوا وَاتَّقَوْا لَفَتَحْنَا عَلَيْهِمْ بَرَكَاتٍ مِنَ السَّمَاءِ وَالْأَرْضِ وَلَكِنْ كَذَّبُوا فَأَخَذْنَاهُمْ بِمَا كَانُوا يَكْسِبُونَ * أَفَأَمِنَ أَهْلُ الْقُرَى أَنْ يَأْتِيَهُمْ بَأْسُنَا بَيَاتًا وَهُمْ نَائِمُونَ * أَوَأَمِنَ أَهْلُ الْقُرَى أَنْ يَأْتِيَهُمْ بَأْسُنَا ضُحًى </w:t>
      </w:r>
      <w:r w:rsidRPr="00202FF5">
        <w:rPr>
          <w:rFonts w:ascii="Times New Roman" w:eastAsia="Times New Roman" w:hAnsi="Times New Roman" w:cs="Times New Roman"/>
          <w:color w:val="008000"/>
          <w:sz w:val="36"/>
          <w:szCs w:val="36"/>
          <w:rtl/>
        </w:rPr>
        <w:lastRenderedPageBreak/>
        <w:t>وَهُمْ يَلْعَبُونَ</w:t>
      </w:r>
      <w:r w:rsidRPr="00202FF5">
        <w:rPr>
          <w:rFonts w:ascii="Times New Roman" w:eastAsia="Times New Roman" w:hAnsi="Times New Roman" w:cs="Times New Roman"/>
          <w:color w:val="008000"/>
          <w:sz w:val="36"/>
          <w:szCs w:val="36"/>
        </w:rPr>
        <w:t xml:space="preserve"> * </w:t>
      </w:r>
      <w:r w:rsidRPr="00202FF5">
        <w:rPr>
          <w:rFonts w:ascii="Times New Roman" w:eastAsia="Times New Roman" w:hAnsi="Times New Roman" w:cs="Times New Roman"/>
          <w:color w:val="008000"/>
          <w:sz w:val="36"/>
          <w:szCs w:val="36"/>
          <w:rtl/>
        </w:rPr>
        <w:t>أَفَأَمِنُوا مَكْرَ اللَّهِ فَلَا يَأْمَنُ مَكْرَ اللَّهِ إِلَّا الْقَوْمُ الْخَاسِرُونَ</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الأعراف: 96 - 99</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ابن كثير في تفسيره (3/ 451</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أي: آمنَت قلوبهم بما جاءتهم به الرُّسل، وصدَّقت به واتَّبَعته، واتَّقوا بفِعل الطاعات وتَرْك المحرَّمات، ﴿ </w:t>
      </w:r>
      <w:r w:rsidRPr="00202FF5">
        <w:rPr>
          <w:rFonts w:ascii="Times New Roman" w:eastAsia="Times New Roman" w:hAnsi="Times New Roman" w:cs="Times New Roman"/>
          <w:color w:val="008000"/>
          <w:sz w:val="36"/>
          <w:szCs w:val="36"/>
          <w:rtl/>
        </w:rPr>
        <w:t>لَفَتَحْنَا عَلَيْهِمْ بَرَكَاتٍ مِنَ السَّمَاءِ وَالأرْضِ</w:t>
      </w:r>
      <w:r w:rsidRPr="00202FF5">
        <w:rPr>
          <w:rFonts w:ascii="Times New Roman" w:eastAsia="Times New Roman" w:hAnsi="Times New Roman" w:cs="Times New Roman"/>
          <w:sz w:val="36"/>
          <w:szCs w:val="36"/>
          <w:rtl/>
        </w:rPr>
        <w:t xml:space="preserve"> ﴾؛ أي: قَطْر السماء ونبات الأرض، 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وَلَكِنْ كَذَّبُوا فَأَخَذْنَاهُمْ بِمَا كَانُوا يَكْسِبُونَ</w:t>
      </w:r>
      <w:r w:rsidRPr="00202FF5">
        <w:rPr>
          <w:rFonts w:ascii="Times New Roman" w:eastAsia="Times New Roman" w:hAnsi="Times New Roman" w:cs="Times New Roman"/>
          <w:sz w:val="36"/>
          <w:szCs w:val="36"/>
          <w:rtl/>
        </w:rPr>
        <w:t xml:space="preserve"> ﴾؛ أي: ولكن كذَّبوا رُسلهم، فعاقَبناهم بالهلاك على ما كسَبوا من المآثم والمحارم، ثم قال تعالى مُخوِّفًا ومحذِّرًا من مخالفة أوامره، </w:t>
      </w:r>
      <w:proofErr w:type="spellStart"/>
      <w:r w:rsidRPr="00202FF5">
        <w:rPr>
          <w:rFonts w:ascii="Times New Roman" w:eastAsia="Times New Roman" w:hAnsi="Times New Roman" w:cs="Times New Roman"/>
          <w:sz w:val="36"/>
          <w:szCs w:val="36"/>
          <w:rtl/>
        </w:rPr>
        <w:t>والتجرُّؤ</w:t>
      </w:r>
      <w:proofErr w:type="spellEnd"/>
      <w:r w:rsidRPr="00202FF5">
        <w:rPr>
          <w:rFonts w:ascii="Times New Roman" w:eastAsia="Times New Roman" w:hAnsi="Times New Roman" w:cs="Times New Roman"/>
          <w:sz w:val="36"/>
          <w:szCs w:val="36"/>
          <w:rtl/>
        </w:rPr>
        <w:t xml:space="preserve"> على زواجره</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أَفَأَمِنَ أَهْلُ الْقُرَى</w:t>
      </w:r>
      <w:r w:rsidRPr="00202FF5">
        <w:rPr>
          <w:rFonts w:ascii="Times New Roman" w:eastAsia="Times New Roman" w:hAnsi="Times New Roman" w:cs="Times New Roman"/>
          <w:sz w:val="36"/>
          <w:szCs w:val="36"/>
          <w:rtl/>
        </w:rPr>
        <w:t xml:space="preserve"> ﴾؛ أي: الكافرة، ﴿ </w:t>
      </w:r>
      <w:r w:rsidRPr="00202FF5">
        <w:rPr>
          <w:rFonts w:ascii="Times New Roman" w:eastAsia="Times New Roman" w:hAnsi="Times New Roman" w:cs="Times New Roman"/>
          <w:color w:val="008000"/>
          <w:sz w:val="36"/>
          <w:szCs w:val="36"/>
          <w:rtl/>
        </w:rPr>
        <w:t>أَنْ يَأْتِيَهُمْ بَأْسُنَا</w:t>
      </w:r>
      <w:r w:rsidRPr="00202FF5">
        <w:rPr>
          <w:rFonts w:ascii="Times New Roman" w:eastAsia="Times New Roman" w:hAnsi="Times New Roman" w:cs="Times New Roman"/>
          <w:sz w:val="36"/>
          <w:szCs w:val="36"/>
          <w:rtl/>
        </w:rPr>
        <w:t xml:space="preserve"> ﴾؛ أي: عذابنا ونَكالُنا، ﴿ </w:t>
      </w:r>
      <w:r w:rsidRPr="00202FF5">
        <w:rPr>
          <w:rFonts w:ascii="Times New Roman" w:eastAsia="Times New Roman" w:hAnsi="Times New Roman" w:cs="Times New Roman"/>
          <w:color w:val="008000"/>
          <w:sz w:val="36"/>
          <w:szCs w:val="36"/>
          <w:rtl/>
        </w:rPr>
        <w:t>بَيَاتًا</w:t>
      </w:r>
      <w:r w:rsidRPr="00202FF5">
        <w:rPr>
          <w:rFonts w:ascii="Times New Roman" w:eastAsia="Times New Roman" w:hAnsi="Times New Roman" w:cs="Times New Roman"/>
          <w:sz w:val="36"/>
          <w:szCs w:val="36"/>
          <w:rtl/>
        </w:rPr>
        <w:t xml:space="preserve"> ﴾؛ أي: ليلاً، ﴿ </w:t>
      </w:r>
      <w:r w:rsidRPr="00202FF5">
        <w:rPr>
          <w:rFonts w:ascii="Times New Roman" w:eastAsia="Times New Roman" w:hAnsi="Times New Roman" w:cs="Times New Roman"/>
          <w:color w:val="008000"/>
          <w:sz w:val="36"/>
          <w:szCs w:val="36"/>
          <w:rtl/>
        </w:rPr>
        <w:t>وَهُمْ نَائِمُونَ * أَوَأَمِنَ أَهْلُ الْقُرَى أَنْ يَأْتِيَهُمْ بَأْسُنَا ضُحًى وَهُمْ يَلْعَبُونَ</w:t>
      </w:r>
      <w:r w:rsidRPr="00202FF5">
        <w:rPr>
          <w:rFonts w:ascii="Times New Roman" w:eastAsia="Times New Roman" w:hAnsi="Times New Roman" w:cs="Times New Roman"/>
          <w:sz w:val="36"/>
          <w:szCs w:val="36"/>
          <w:rtl/>
        </w:rPr>
        <w:t xml:space="preserve"> ﴾؛ أي: في حال شُغلهم وغَفلتهم، ﴿ </w:t>
      </w:r>
      <w:r w:rsidRPr="00202FF5">
        <w:rPr>
          <w:rFonts w:ascii="Times New Roman" w:eastAsia="Times New Roman" w:hAnsi="Times New Roman" w:cs="Times New Roman"/>
          <w:color w:val="008000"/>
          <w:sz w:val="36"/>
          <w:szCs w:val="36"/>
          <w:rtl/>
        </w:rPr>
        <w:t>أَفَأَمِنُوا مَكْرَ اللَّهِ</w:t>
      </w:r>
      <w:r w:rsidRPr="00202FF5">
        <w:rPr>
          <w:rFonts w:ascii="Times New Roman" w:eastAsia="Times New Roman" w:hAnsi="Times New Roman" w:cs="Times New Roman"/>
          <w:sz w:val="36"/>
          <w:szCs w:val="36"/>
          <w:rtl/>
        </w:rPr>
        <w:t xml:space="preserve"> ﴾؛ أي: بأسه ونِقمته، وقُدرته عليهم، وأخْذَه إيَّاهم في حال سَهوهم وغَفلتهم، ﴿ </w:t>
      </w:r>
      <w:r w:rsidRPr="00202FF5">
        <w:rPr>
          <w:rFonts w:ascii="Times New Roman" w:eastAsia="Times New Roman" w:hAnsi="Times New Roman" w:cs="Times New Roman"/>
          <w:color w:val="008000"/>
          <w:sz w:val="36"/>
          <w:szCs w:val="36"/>
          <w:rtl/>
        </w:rPr>
        <w:t>فَلا يَأْمَنُ مَكْرَ اللَّهِ إِلا الْقَوْمُ الْخَاسِرُونَ</w:t>
      </w:r>
      <w:r w:rsidRPr="00202FF5">
        <w:rPr>
          <w:rFonts w:ascii="Times New Roman" w:eastAsia="Times New Roman" w:hAnsi="Times New Roman" w:cs="Times New Roman"/>
          <w:sz w:val="36"/>
          <w:szCs w:val="36"/>
          <w:rtl/>
        </w:rPr>
        <w:t xml:space="preserve"> ﴾؛ ولهذا قال الحسن البصري - رحمه الله -: المؤمن يعمل بالطاعات وهو مُشْفِق وَجِلٌ خائفٌ، والفاجر يعمل بالمعاصي وهو آمِنٌ"؛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66FF"/>
          <w:sz w:val="36"/>
          <w:szCs w:val="36"/>
          <w:rtl/>
        </w:rPr>
        <w:t>الوسيلة الرابعة</w:t>
      </w:r>
      <w:r w:rsidRPr="00202FF5">
        <w:rPr>
          <w:rFonts w:ascii="Times New Roman" w:eastAsia="Times New Roman" w:hAnsi="Times New Roman" w:cs="Times New Roman"/>
          <w:b/>
          <w:bCs/>
          <w:color w:val="0066FF"/>
          <w:sz w:val="36"/>
          <w:szCs w:val="36"/>
        </w:rPr>
        <w:t xml:space="preserve">: </w:t>
      </w:r>
      <w:r w:rsidRPr="00202FF5">
        <w:rPr>
          <w:rFonts w:ascii="Times New Roman" w:eastAsia="Times New Roman" w:hAnsi="Times New Roman" w:cs="Times New Roman"/>
          <w:b/>
          <w:bCs/>
          <w:color w:val="333399"/>
          <w:sz w:val="36"/>
          <w:szCs w:val="36"/>
          <w:rtl/>
        </w:rPr>
        <w:t>عقاب المسرفين والمبذرين بالحَجْر عليهم</w:t>
      </w:r>
      <w:r w:rsidRPr="00202FF5">
        <w:rPr>
          <w:rFonts w:ascii="Times New Roman" w:eastAsia="Times New Roman" w:hAnsi="Times New Roman" w:cs="Times New Roman"/>
          <w:b/>
          <w:bCs/>
          <w:color w:val="333399"/>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أباحَت الشريعة الحَجْرَ على السُّفهاء</w:t>
      </w:r>
      <w:bookmarkStart w:id="44" w:name="_ftnref44"/>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"_ftn44"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[44]</w:t>
      </w:r>
      <w:r w:rsidRPr="00202FF5">
        <w:rPr>
          <w:rFonts w:ascii="Times New Roman" w:eastAsia="Times New Roman" w:hAnsi="Times New Roman" w:cs="Times New Roman"/>
          <w:sz w:val="36"/>
          <w:szCs w:val="36"/>
        </w:rPr>
        <w:fldChar w:fldCharType="end"/>
      </w:r>
      <w:bookmarkEnd w:id="44"/>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من المسرفين والمبذِّرين على المستوى الفردي والجماعي؛ حفظًا للمال العام والخاص؛ قال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وَلَا تُؤْتُوا السُّفَهَاءَ أَمْوَالَكُمُ الَّتِي جَعَلَ اللَّهُ لَكُمْ قِيَامًا</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النساء: 5</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قال ابن كثير في تفسيره (2/ 214</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ينهى تعالى عن تَمْكين السُّفهاء من التصرُّف في الأموال التي جعَلها الله للناس قيامًا؛ أي: تقوم بها معايشهم من التجارات وغيرها، ومن ها هنا يُؤْخَذُ الحَجْر على السُّفهاء، وهم أقسام: فتارة يكون الحَجْرُ للصغر؛ فإن الصغير مسلوب العبارة، وتارة يكون الحَجْرُ للجنون، وتارة لسوء التصرُّف؛ لنَقْص العقل أو الدين، وتارة يكون الحجر للفَلَس، وهو ما إذا أحاطَت الديون برجل وضاقَ ماله عن وفائها، فإذا سأل الغُرَماء الحاكمَ الحَجْرَ عليه، حَجَرَ عليه"؛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lastRenderedPageBreak/>
        <w:t>وسَرَفُ الأفراد أمرٌ علاجه هَيِّن، يستطيع وَلِيُّ أمر السَّفيه - سواء كان طفلاً، أم امرأة، أم رجلاً بالغًا ناقصَ العقل أو الدين - أن يَحجُر على ماله، ويتَّخذ لذلك الطُّرق الشرعيَّة والقانونيَّة</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أمَّا السَّرَف الجماعي، فمع اختلاط المعايير والقِيَم، وضَعْف الوازع الديني والرَّدع القانوني، وعُلو أهل المنكر على أهل المعروف والفضل، حدَثت تجاوزات خطيرة طفَحت آثارها السيِّئة على السطح، فظهَرت في صُوَرٍ شتَّى للإسراف بأنواعه الثلاثة، وقد ذكَرنا أمثلة منه فيما أسْلَفنا من البحث ما يُغنينا عن تَكراره هنا</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وفي كتاب نشَرته وزارة الشؤون الإسلاميَّة والأوقاف والدعوة والإرشاد في السعودية بعنوان "مشكلة السَّرَف في المجتمع المسلم وعلاجها في ضوء الإسلام</w:t>
      </w:r>
      <w:r w:rsidRPr="00202FF5">
        <w:rPr>
          <w:rFonts w:ascii="Times New Roman" w:eastAsia="Times New Roman" w:hAnsi="Times New Roman" w:cs="Times New Roman"/>
          <w:sz w:val="36"/>
          <w:szCs w:val="36"/>
        </w:rPr>
        <w:t>"</w:t>
      </w:r>
      <w:bookmarkStart w:id="45" w:name="_ftnref45"/>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"_ftn45"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[45]</w:t>
      </w:r>
      <w:r w:rsidRPr="00202FF5">
        <w:rPr>
          <w:rFonts w:ascii="Times New Roman" w:eastAsia="Times New Roman" w:hAnsi="Times New Roman" w:cs="Times New Roman"/>
          <w:sz w:val="36"/>
          <w:szCs w:val="36"/>
        </w:rPr>
        <w:fldChar w:fldCharType="end"/>
      </w:r>
      <w:bookmarkEnd w:id="45"/>
      <w:r w:rsidRPr="00202FF5">
        <w:rPr>
          <w:rFonts w:ascii="Times New Roman" w:eastAsia="Times New Roman" w:hAnsi="Times New Roman" w:cs="Times New Roman"/>
          <w:sz w:val="36"/>
          <w:szCs w:val="36"/>
          <w:rtl/>
        </w:rPr>
        <w:t>، جاء فيه ما نصُّه</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 xml:space="preserve">وسرَفُ الجماعات يصدر من جهات جماعيَّة، ويأخذ الطابع الجماعي، وهو يصدق على تصرُّف المؤسَّسات، والشركات، والجمعيَّات، والدول، وكذلك الأفراد إذا </w:t>
      </w:r>
      <w:proofErr w:type="spellStart"/>
      <w:r w:rsidRPr="00202FF5">
        <w:rPr>
          <w:rFonts w:ascii="Times New Roman" w:eastAsia="Times New Roman" w:hAnsi="Times New Roman" w:cs="Times New Roman"/>
          <w:sz w:val="36"/>
          <w:szCs w:val="36"/>
          <w:rtl/>
        </w:rPr>
        <w:t>انْتَظَمهم</w:t>
      </w:r>
      <w:proofErr w:type="spellEnd"/>
      <w:r w:rsidRPr="00202FF5">
        <w:rPr>
          <w:rFonts w:ascii="Times New Roman" w:eastAsia="Times New Roman" w:hAnsi="Times New Roman" w:cs="Times New Roman"/>
          <w:sz w:val="36"/>
          <w:szCs w:val="36"/>
          <w:rtl/>
        </w:rPr>
        <w:t xml:space="preserve"> عقدٌ واحد، أو عُرْف أو تقليد واحدٌ</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tl/>
        </w:rPr>
        <w:t>وقد يُحكم على أيٍّ منها بالسَّرَف أو التَّرَف أو التبذير، بالنظر إلى التصرُّف الغالب عليها، وهذا النوع من السرف يَحمل من الخطورة والسلبيَّات أضعاف سابقه؛ لِمَا يترتَّب عليه من الآثار الوخيمة على اقتصاد البلد وثروتها، وكم نسمع أو نقرأ عن خسائر تلك الجهات وإعلان إفلاسها، بل إنَّ إلقاء نظرة سريعة على واقع دول العالم الإسلامي، تَرْزَأُ العاقل بالذهول والخجل؛ فإن كثيرًا منها - وعلى رغم ضخامة ثروتها الوطنيَّة - قد اضطرَّت إلى الاستدانة من صندوق النقد الدولي، وقد تراكَمت عليها الديون، فأثْقَلت كاهلها، وتحوَّلت إلى أزمة كبرى لَم تستطع الخلاص منها"؛ ا .هـ</w:t>
      </w:r>
      <w:r w:rsidRPr="00202FF5">
        <w:rPr>
          <w:rFonts w:ascii="Times New Roman" w:eastAsia="Times New Roman" w:hAnsi="Times New Roman" w:cs="Times New Roman"/>
          <w:sz w:val="36"/>
          <w:szCs w:val="36"/>
        </w:rPr>
        <w:t>.</w:t>
      </w:r>
    </w:p>
    <w:p w:rsidR="00202FF5" w:rsidRPr="00202FF5" w:rsidRDefault="00202FF5"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sz w:val="36"/>
          <w:szCs w:val="36"/>
          <w:rtl/>
        </w:rPr>
        <w:t>وختامًا</w:t>
      </w:r>
      <w:r w:rsidRPr="00202FF5">
        <w:rPr>
          <w:rFonts w:ascii="Times New Roman" w:eastAsia="Times New Roman" w:hAnsi="Times New Roman" w:cs="Times New Roman"/>
          <w:sz w:val="36"/>
          <w:szCs w:val="36"/>
          <w:rtl/>
        </w:rPr>
        <w:t xml:space="preserve">، لقد آن الأوان لحلِّ مشكلة الإسراف وعدم تجاهُلها، فخطره عظيم وأضراره في الدين والدنيا مدمِّرة على المستوى العام والخاص، وما ذكرناه في هذا البحث مجرَّد تحذيرٍ وإلقاء الضوء على المشكلة من جهة الشرع، والله هو الهادي إلى الحق بإذنه، والحمد لله ربِّ العالمين، والصلاة والسلام على النبي الكريم - صلَّى الله عليه وسلَّم - وعلى </w:t>
      </w:r>
      <w:proofErr w:type="spellStart"/>
      <w:r w:rsidRPr="00202FF5">
        <w:rPr>
          <w:rFonts w:ascii="Times New Roman" w:eastAsia="Times New Roman" w:hAnsi="Times New Roman" w:cs="Times New Roman"/>
          <w:sz w:val="36"/>
          <w:szCs w:val="36"/>
          <w:rtl/>
        </w:rPr>
        <w:t>آله</w:t>
      </w:r>
      <w:proofErr w:type="spellEnd"/>
      <w:r w:rsidRPr="00202FF5">
        <w:rPr>
          <w:rFonts w:ascii="Times New Roman" w:eastAsia="Times New Roman" w:hAnsi="Times New Roman" w:cs="Times New Roman"/>
          <w:sz w:val="36"/>
          <w:szCs w:val="36"/>
          <w:rtl/>
        </w:rPr>
        <w:t xml:space="preserve"> وصَحْبه أجمعين</w:t>
      </w:r>
      <w:r w:rsidRPr="00202FF5">
        <w:rPr>
          <w:rFonts w:ascii="Times New Roman" w:eastAsia="Times New Roman" w:hAnsi="Times New Roman" w:cs="Times New Roman"/>
          <w:sz w:val="36"/>
          <w:szCs w:val="36"/>
        </w:rPr>
        <w:t>.</w:t>
      </w:r>
    </w:p>
    <w:p w:rsidR="00202FF5" w:rsidRDefault="00202FF5"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Default="003A5B4C" w:rsidP="00202FF5">
      <w:pPr>
        <w:spacing w:after="0" w:line="240" w:lineRule="auto"/>
        <w:jc w:val="center"/>
        <w:rPr>
          <w:rFonts w:ascii="Times New Roman" w:eastAsia="Times New Roman" w:hAnsi="Times New Roman" w:cs="Times New Roman"/>
          <w:sz w:val="36"/>
          <w:szCs w:val="36"/>
          <w:rtl/>
        </w:rPr>
      </w:pPr>
    </w:p>
    <w:p w:rsidR="003A5B4C" w:rsidRPr="00202FF5" w:rsidRDefault="003A5B4C" w:rsidP="00202FF5">
      <w:pPr>
        <w:spacing w:after="0" w:line="240" w:lineRule="auto"/>
        <w:jc w:val="center"/>
        <w:rPr>
          <w:rFonts w:ascii="Times New Roman" w:eastAsia="Times New Roman" w:hAnsi="Times New Roman" w:cs="Times New Roman"/>
          <w:sz w:val="36"/>
          <w:szCs w:val="36"/>
        </w:rPr>
      </w:pPr>
    </w:p>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b/>
          <w:bCs/>
          <w:color w:val="008080"/>
          <w:sz w:val="36"/>
          <w:szCs w:val="36"/>
          <w:rtl/>
        </w:rPr>
        <w:t>فهرس البحث</w:t>
      </w:r>
      <w:r w:rsidRPr="00202FF5">
        <w:rPr>
          <w:rFonts w:ascii="Times New Roman" w:eastAsia="Times New Roman" w:hAnsi="Times New Roman" w:cs="Times New Roman"/>
          <w:b/>
          <w:bCs/>
          <w:color w:val="008080"/>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مقدمة الباحث</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الإسراف في اللغة والشرع</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tl/>
          <w:lang w:bidi="ar-JO"/>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أنواع الإسراف وضرره في الدين والدنيا</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من أنواع الإسراف المحرَّم</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FF"/>
          <w:sz w:val="36"/>
          <w:szCs w:val="36"/>
        </w:rPr>
        <w:t>1 -</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الإسراف في القتل</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FF"/>
          <w:sz w:val="36"/>
          <w:szCs w:val="36"/>
        </w:rPr>
        <w:t>2-</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الإسراف في المال والتبذير فيه</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FF"/>
          <w:sz w:val="36"/>
          <w:szCs w:val="36"/>
        </w:rPr>
        <w:t>3-</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الإسراف في الشهوات والخروج عن الفطرة السويَّة</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80"/>
          <w:sz w:val="36"/>
          <w:szCs w:val="36"/>
          <w:rtl/>
        </w:rPr>
        <w:t>من أنواع الإسراف المكروه</w:t>
      </w:r>
      <w:r w:rsidRPr="00202FF5">
        <w:rPr>
          <w:rFonts w:ascii="Times New Roman" w:eastAsia="Times New Roman" w:hAnsi="Times New Roman" w:cs="Times New Roman"/>
          <w:color w:val="000080"/>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أولاً</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color w:val="333399"/>
          <w:sz w:val="36"/>
          <w:szCs w:val="36"/>
          <w:rtl/>
        </w:rPr>
        <w:t>الإسراف المكروه في الدين</w:t>
      </w:r>
      <w:r w:rsidRPr="00202FF5">
        <w:rPr>
          <w:rFonts w:ascii="Times New Roman" w:eastAsia="Times New Roman" w:hAnsi="Times New Roman" w:cs="Times New Roman"/>
          <w:color w:val="333399"/>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السرف في التعبُّد وإهمال الحقوق، ومن أدلته</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ثانيًا</w:t>
      </w:r>
      <w:r w:rsidRPr="00202FF5">
        <w:rPr>
          <w:rFonts w:ascii="Times New Roman" w:eastAsia="Times New Roman" w:hAnsi="Times New Roman" w:cs="Times New Roman"/>
          <w:color w:val="3366FF"/>
          <w:sz w:val="36"/>
          <w:szCs w:val="36"/>
        </w:rPr>
        <w:t xml:space="preserve">: </w:t>
      </w:r>
      <w:r w:rsidRPr="00202FF5">
        <w:rPr>
          <w:rFonts w:ascii="Times New Roman" w:eastAsia="Times New Roman" w:hAnsi="Times New Roman" w:cs="Times New Roman"/>
          <w:color w:val="333399"/>
          <w:sz w:val="36"/>
          <w:szCs w:val="36"/>
          <w:rtl/>
        </w:rPr>
        <w:t>الإسراف المكروه في الدنيا</w:t>
      </w:r>
      <w:r w:rsidRPr="00202FF5">
        <w:rPr>
          <w:rFonts w:ascii="Times New Roman" w:eastAsia="Times New Roman" w:hAnsi="Times New Roman" w:cs="Times New Roman"/>
          <w:color w:val="333399"/>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الإسراف في الطعام والشراب والملبس</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من أنواع الإسراف المباح</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وسائل علاج الإسراف في الدين والدنيا</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الوسيلة الأولى</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القناعة الذاتية في المعيشة والإنفاق</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الوسيلة الثانية</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تشجيع </w:t>
      </w:r>
      <w:proofErr w:type="spellStart"/>
      <w:r w:rsidRPr="00202FF5">
        <w:rPr>
          <w:rFonts w:ascii="Times New Roman" w:eastAsia="Times New Roman" w:hAnsi="Times New Roman" w:cs="Times New Roman"/>
          <w:sz w:val="36"/>
          <w:szCs w:val="36"/>
          <w:rtl/>
        </w:rPr>
        <w:t>التفقُّه</w:t>
      </w:r>
      <w:proofErr w:type="spellEnd"/>
      <w:r w:rsidRPr="00202FF5">
        <w:rPr>
          <w:rFonts w:ascii="Times New Roman" w:eastAsia="Times New Roman" w:hAnsi="Times New Roman" w:cs="Times New Roman"/>
          <w:sz w:val="36"/>
          <w:szCs w:val="36"/>
          <w:rtl/>
        </w:rPr>
        <w:t xml:space="preserve"> في الدين لزيادة الوعي الدين</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الوسيلة الثالثة</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استغلال وسائل الإعلام المختلفة للتوجيه والإرشاد</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3366FF"/>
          <w:sz w:val="36"/>
          <w:szCs w:val="36"/>
          <w:rtl/>
        </w:rPr>
        <w:t>الوسيلة الرابعة</w:t>
      </w:r>
      <w:r w:rsidRPr="00202FF5">
        <w:rPr>
          <w:rFonts w:ascii="Times New Roman" w:eastAsia="Times New Roman" w:hAnsi="Times New Roman" w:cs="Times New Roman"/>
          <w:color w:val="3366FF"/>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عقاب المسرفين والمبذرين بالحَجْر عليهم</w:t>
      </w:r>
      <w:r w:rsidRPr="00202FF5">
        <w:rPr>
          <w:rFonts w:ascii="Times New Roman" w:eastAsia="Times New Roman" w:hAnsi="Times New Roman" w:cs="Times New Roman"/>
          <w:sz w:val="36"/>
          <w:szCs w:val="36"/>
        </w:rPr>
        <w:t>.</w:t>
      </w:r>
    </w:p>
    <w:p w:rsidR="00202FF5" w:rsidRPr="00202FF5" w:rsidRDefault="00202FF5" w:rsidP="003A5B4C">
      <w:pPr>
        <w:spacing w:after="0" w:line="240" w:lineRule="auto"/>
        <w:rPr>
          <w:rFonts w:ascii="Times New Roman" w:eastAsia="Times New Roman" w:hAnsi="Times New Roman" w:cs="Times New Roman"/>
          <w:sz w:val="36"/>
          <w:szCs w:val="36"/>
        </w:rPr>
      </w:pPr>
    </w:p>
    <w:p w:rsidR="00202FF5" w:rsidRPr="00202FF5" w:rsidRDefault="00202FF5" w:rsidP="003A5B4C">
      <w:pPr>
        <w:spacing w:after="0" w:line="240" w:lineRule="auto"/>
        <w:rPr>
          <w:rFonts w:ascii="Times New Roman" w:eastAsia="Times New Roman" w:hAnsi="Times New Roman" w:cs="Times New Roman"/>
          <w:sz w:val="36"/>
          <w:szCs w:val="36"/>
        </w:rPr>
      </w:pPr>
      <w:r w:rsidRPr="00202FF5">
        <w:rPr>
          <w:rFonts w:ascii="Times New Roman" w:eastAsia="Times New Roman" w:hAnsi="Times New Roman" w:cs="Times New Roman"/>
          <w:color w:val="0000CC"/>
          <w:sz w:val="36"/>
          <w:szCs w:val="36"/>
        </w:rPr>
        <w:t>•</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فهرس البحث</w:t>
      </w:r>
      <w:r w:rsidRPr="00202FF5">
        <w:rPr>
          <w:rFonts w:ascii="Times New Roman" w:eastAsia="Times New Roman" w:hAnsi="Times New Roman" w:cs="Times New Roman"/>
          <w:sz w:val="36"/>
          <w:szCs w:val="36"/>
        </w:rPr>
        <w:t>.</w:t>
      </w:r>
    </w:p>
    <w:p w:rsidR="00202FF5" w:rsidRPr="00202FF5" w:rsidRDefault="003A5B4C" w:rsidP="00202FF5">
      <w:pPr>
        <w:spacing w:after="0" w:line="240" w:lineRule="auto"/>
        <w:jc w:val="center"/>
        <w:rPr>
          <w:rFonts w:ascii="Times New Roman" w:eastAsia="Times New Roman" w:hAnsi="Times New Roman" w:cs="Times New Roman"/>
          <w:sz w:val="36"/>
          <w:szCs w:val="36"/>
          <w:rtl/>
          <w:lang w:bidi="ar-JO"/>
        </w:rPr>
      </w:pPr>
      <w:r>
        <w:rPr>
          <w:rFonts w:ascii="Times New Roman" w:eastAsia="Times New Roman" w:hAnsi="Times New Roman" w:cs="Times New Roman" w:hint="cs"/>
          <w:sz w:val="36"/>
          <w:szCs w:val="36"/>
          <w:rtl/>
        </w:rPr>
        <w:t>هوامش البحث</w:t>
      </w:r>
    </w:p>
    <w:p w:rsidR="00202FF5" w:rsidRPr="00202FF5" w:rsidRDefault="00E47C64" w:rsidP="00202FF5">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sz w:val="36"/>
          <w:szCs w:val="36"/>
        </w:rPr>
        <w:pict>
          <v:rect id="_x0000_i1025" style="width:0;height:.75pt" o:hralign="center" o:hrstd="t" o:hr="t" fillcolor="#a0a0a0" stroked="f"/>
        </w:pict>
      </w:r>
    </w:p>
    <w:bookmarkStart w:id="46" w:name="_ftn1"/>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w:t>
      </w:r>
      <w:r w:rsidRPr="00202FF5">
        <w:rPr>
          <w:rFonts w:ascii="Times New Roman" w:eastAsia="Times New Roman" w:hAnsi="Times New Roman" w:cs="Times New Roman"/>
          <w:sz w:val="36"/>
          <w:szCs w:val="36"/>
        </w:rPr>
        <w:fldChar w:fldCharType="end"/>
      </w:r>
      <w:bookmarkEnd w:id="46"/>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القاموس المحيط؛ للفيروز آبادي ( 2 / 397)، [النهاية في غريب الحديث والأثر؛ لابن الأثير الجزري (2/ 361</w:t>
      </w:r>
      <w:r w:rsidRPr="00202FF5">
        <w:rPr>
          <w:rFonts w:ascii="Times New Roman" w:eastAsia="Times New Roman" w:hAnsi="Times New Roman" w:cs="Times New Roman"/>
          <w:sz w:val="36"/>
          <w:szCs w:val="36"/>
        </w:rPr>
        <w:t>)].</w:t>
      </w:r>
    </w:p>
    <w:bookmarkStart w:id="47" w:name="_ftn2"/>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w:t>
      </w:r>
      <w:r w:rsidRPr="00202FF5">
        <w:rPr>
          <w:rFonts w:ascii="Times New Roman" w:eastAsia="Times New Roman" w:hAnsi="Times New Roman" w:cs="Times New Roman"/>
          <w:sz w:val="36"/>
          <w:szCs w:val="36"/>
        </w:rPr>
        <w:fldChar w:fldCharType="end"/>
      </w:r>
      <w:bookmarkEnd w:id="47"/>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لسان العرب؛ لابن منظور (9/ 148)، مادة "بذر</w:t>
      </w:r>
      <w:r w:rsidRPr="00202FF5">
        <w:rPr>
          <w:rFonts w:ascii="Times New Roman" w:eastAsia="Times New Roman" w:hAnsi="Times New Roman" w:cs="Times New Roman"/>
          <w:sz w:val="36"/>
          <w:szCs w:val="36"/>
        </w:rPr>
        <w:t>".</w:t>
      </w:r>
    </w:p>
    <w:bookmarkStart w:id="48" w:name="_ftn3"/>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w:t>
      </w:r>
      <w:r w:rsidRPr="00202FF5">
        <w:rPr>
          <w:rFonts w:ascii="Times New Roman" w:eastAsia="Times New Roman" w:hAnsi="Times New Roman" w:cs="Times New Roman"/>
          <w:sz w:val="36"/>
          <w:szCs w:val="36"/>
        </w:rPr>
        <w:fldChar w:fldCharType="end"/>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فتح الباري؛ لابن حجر العسقلاني، كتاب اللباس (16/ 323)، شرح قوله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قُلْ مَنْ حَرَّمَ زِينَةَ اللَّهِ الَّتِي أَخْرَجَ لِعِبَادِهِ</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الأعراف: 32</w:t>
      </w:r>
      <w:r w:rsidRPr="00202FF5">
        <w:rPr>
          <w:rFonts w:ascii="Times New Roman" w:eastAsia="Times New Roman" w:hAnsi="Times New Roman" w:cs="Times New Roman"/>
          <w:sz w:val="36"/>
          <w:szCs w:val="36"/>
        </w:rPr>
        <w:t>].</w:t>
      </w:r>
    </w:p>
    <w:p w:rsidR="00202FF5" w:rsidRPr="00202FF5" w:rsidRDefault="00E47C64" w:rsidP="00202FF5">
      <w:pPr>
        <w:spacing w:after="0" w:line="240" w:lineRule="auto"/>
        <w:jc w:val="center"/>
        <w:rPr>
          <w:rFonts w:ascii="Times New Roman" w:eastAsia="Times New Roman" w:hAnsi="Times New Roman" w:cs="Times New Roman"/>
          <w:sz w:val="36"/>
          <w:szCs w:val="36"/>
        </w:rPr>
      </w:pPr>
      <w:hyperlink r:id="rId7" w:anchor="_ftnref3" w:history="1">
        <w:r w:rsidR="00202FF5" w:rsidRPr="00202FF5">
          <w:rPr>
            <w:rFonts w:ascii="Times New Roman" w:eastAsia="Times New Roman" w:hAnsi="Times New Roman" w:cs="Times New Roman"/>
            <w:color w:val="0000FF"/>
            <w:sz w:val="36"/>
            <w:szCs w:val="36"/>
            <w:u w:val="single"/>
          </w:rPr>
          <w:t>[4]</w:t>
        </w:r>
      </w:hyperlink>
      <w:bookmarkEnd w:id="48"/>
      <w:r w:rsidR="00202FF5" w:rsidRPr="00202FF5">
        <w:rPr>
          <w:rFonts w:ascii="Times New Roman" w:eastAsia="Times New Roman" w:hAnsi="Times New Roman" w:cs="Times New Roman"/>
          <w:sz w:val="36"/>
          <w:szCs w:val="36"/>
        </w:rPr>
        <w:t xml:space="preserve"> </w:t>
      </w:r>
      <w:r w:rsidR="00202FF5" w:rsidRPr="00202FF5">
        <w:rPr>
          <w:rFonts w:ascii="Times New Roman" w:eastAsia="Times New Roman" w:hAnsi="Times New Roman" w:cs="Times New Roman"/>
          <w:sz w:val="36"/>
          <w:szCs w:val="36"/>
          <w:rtl/>
        </w:rPr>
        <w:t>انظر: تفسير القرطبي المعروف بالجامع لأحكام القرآن (10/ 247</w:t>
      </w:r>
      <w:r w:rsidR="00202FF5" w:rsidRPr="00202FF5">
        <w:rPr>
          <w:rFonts w:ascii="Times New Roman" w:eastAsia="Times New Roman" w:hAnsi="Times New Roman" w:cs="Times New Roman"/>
          <w:sz w:val="36"/>
          <w:szCs w:val="36"/>
        </w:rPr>
        <w:t>).</w:t>
      </w:r>
    </w:p>
    <w:bookmarkStart w:id="49" w:name="_ftn5"/>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[5]</w:t>
      </w:r>
      <w:r w:rsidRPr="00202FF5">
        <w:rPr>
          <w:rFonts w:ascii="Times New Roman" w:eastAsia="Times New Roman" w:hAnsi="Times New Roman" w:cs="Times New Roman"/>
          <w:sz w:val="36"/>
          <w:szCs w:val="36"/>
        </w:rPr>
        <w:fldChar w:fldCharType="end"/>
      </w:r>
      <w:bookmarkEnd w:id="49"/>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فتح القدير (7/ 496) في تفسير قوله تعالى</w:t>
      </w:r>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 </w:t>
      </w:r>
      <w:r w:rsidRPr="00202FF5">
        <w:rPr>
          <w:rFonts w:ascii="Times New Roman" w:eastAsia="Times New Roman" w:hAnsi="Times New Roman" w:cs="Times New Roman"/>
          <w:color w:val="008000"/>
          <w:sz w:val="36"/>
          <w:szCs w:val="36"/>
          <w:rtl/>
        </w:rPr>
        <w:t>وَاتَّبَعَ الَّذِينَ ظَلَمُوا مَا أُتْرِفُوا فِيهِ</w:t>
      </w:r>
      <w:r w:rsidRPr="00202FF5">
        <w:rPr>
          <w:rFonts w:ascii="Times New Roman" w:eastAsia="Times New Roman" w:hAnsi="Times New Roman" w:cs="Times New Roman"/>
          <w:sz w:val="36"/>
          <w:szCs w:val="36"/>
          <w:rtl/>
        </w:rPr>
        <w:t xml:space="preserve"> ﴾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هود: 116</w:t>
      </w:r>
      <w:r w:rsidRPr="00202FF5">
        <w:rPr>
          <w:rFonts w:ascii="Times New Roman" w:eastAsia="Times New Roman" w:hAnsi="Times New Roman" w:cs="Times New Roman"/>
          <w:sz w:val="36"/>
          <w:szCs w:val="36"/>
        </w:rPr>
        <w:t>].</w:t>
      </w:r>
    </w:p>
    <w:bookmarkStart w:id="50" w:name="_ftn6"/>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"_ftnref6"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[6]</w:t>
      </w:r>
      <w:r w:rsidRPr="00202FF5">
        <w:rPr>
          <w:rFonts w:ascii="Times New Roman" w:eastAsia="Times New Roman" w:hAnsi="Times New Roman" w:cs="Times New Roman"/>
          <w:sz w:val="36"/>
          <w:szCs w:val="36"/>
        </w:rPr>
        <w:fldChar w:fldCharType="end"/>
      </w:r>
      <w:bookmarkEnd w:id="50"/>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فتح القدير؛ للشوكاني (4/ 303</w:t>
      </w:r>
      <w:r w:rsidRPr="00202FF5">
        <w:rPr>
          <w:rFonts w:ascii="Times New Roman" w:eastAsia="Times New Roman" w:hAnsi="Times New Roman" w:cs="Times New Roman"/>
          <w:sz w:val="36"/>
          <w:szCs w:val="36"/>
        </w:rPr>
        <w:t>).</w:t>
      </w:r>
    </w:p>
    <w:bookmarkStart w:id="51" w:name="_ftn7"/>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"_ftnref7"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[7]</w:t>
      </w:r>
      <w:r w:rsidRPr="00202FF5">
        <w:rPr>
          <w:rFonts w:ascii="Times New Roman" w:eastAsia="Times New Roman" w:hAnsi="Times New Roman" w:cs="Times New Roman"/>
          <w:sz w:val="36"/>
          <w:szCs w:val="36"/>
        </w:rPr>
        <w:fldChar w:fldCharType="end"/>
      </w:r>
      <w:bookmarkEnd w:id="51"/>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"الزواجر عن اقتراف الكبائر"؛ لابن حجر (2/ 447)، كتاب الجنايات: "الكبيرة الثالثة عشرة بعد الثلاثمائة</w:t>
      </w:r>
      <w:r w:rsidRPr="00202FF5">
        <w:rPr>
          <w:rFonts w:ascii="Times New Roman" w:eastAsia="Times New Roman" w:hAnsi="Times New Roman" w:cs="Times New Roman"/>
          <w:sz w:val="36"/>
          <w:szCs w:val="36"/>
        </w:rPr>
        <w:t>".</w:t>
      </w:r>
    </w:p>
    <w:bookmarkStart w:id="52" w:name="_ftn8"/>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"_ftnref8"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[8]</w:t>
      </w:r>
      <w:r w:rsidRPr="00202FF5">
        <w:rPr>
          <w:rFonts w:ascii="Times New Roman" w:eastAsia="Times New Roman" w:hAnsi="Times New Roman" w:cs="Times New Roman"/>
          <w:sz w:val="36"/>
          <w:szCs w:val="36"/>
        </w:rPr>
        <w:fldChar w:fldCharType="end"/>
      </w:r>
      <w:bookmarkEnd w:id="52"/>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باب "رَمْي المُحصنات"، (ح2560), ومسلم في الكبائر (ح 129</w:t>
      </w:r>
      <w:r w:rsidRPr="00202FF5">
        <w:rPr>
          <w:rFonts w:ascii="Times New Roman" w:eastAsia="Times New Roman" w:hAnsi="Times New Roman" w:cs="Times New Roman"/>
          <w:sz w:val="36"/>
          <w:szCs w:val="36"/>
        </w:rPr>
        <w:t>).</w:t>
      </w:r>
    </w:p>
    <w:bookmarkStart w:id="53" w:name="_ftn9"/>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"_ftnref9"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[9]</w:t>
      </w:r>
      <w:r w:rsidRPr="00202FF5">
        <w:rPr>
          <w:rFonts w:ascii="Times New Roman" w:eastAsia="Times New Roman" w:hAnsi="Times New Roman" w:cs="Times New Roman"/>
          <w:sz w:val="36"/>
          <w:szCs w:val="36"/>
        </w:rPr>
        <w:fldChar w:fldCharType="end"/>
      </w:r>
      <w:bookmarkEnd w:id="53"/>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الاستقامة؛ لابن تيمية (ص 468</w:t>
      </w:r>
      <w:r w:rsidRPr="00202FF5">
        <w:rPr>
          <w:rFonts w:ascii="Times New Roman" w:eastAsia="Times New Roman" w:hAnsi="Times New Roman" w:cs="Times New Roman"/>
          <w:sz w:val="36"/>
          <w:szCs w:val="36"/>
        </w:rPr>
        <w:t>).</w:t>
      </w:r>
    </w:p>
    <w:bookmarkStart w:id="54" w:name="_ftn10"/>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"_ftnref10"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[10]</w:t>
      </w:r>
      <w:r w:rsidRPr="00202FF5">
        <w:rPr>
          <w:rFonts w:ascii="Times New Roman" w:eastAsia="Times New Roman" w:hAnsi="Times New Roman" w:cs="Times New Roman"/>
          <w:sz w:val="36"/>
          <w:szCs w:val="36"/>
        </w:rPr>
        <w:fldChar w:fldCharType="end"/>
      </w:r>
      <w:bookmarkEnd w:id="54"/>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التفسير (ح 4389</w:t>
      </w:r>
      <w:r w:rsidRPr="00202FF5">
        <w:rPr>
          <w:rFonts w:ascii="Times New Roman" w:eastAsia="Times New Roman" w:hAnsi="Times New Roman" w:cs="Times New Roman"/>
          <w:sz w:val="36"/>
          <w:szCs w:val="36"/>
        </w:rPr>
        <w:t>).</w:t>
      </w:r>
    </w:p>
    <w:bookmarkStart w:id="55" w:name="_ftn11"/>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[11]</w:t>
      </w:r>
      <w:r w:rsidRPr="00202FF5">
        <w:rPr>
          <w:rFonts w:ascii="Times New Roman" w:eastAsia="Times New Roman" w:hAnsi="Times New Roman" w:cs="Times New Roman"/>
          <w:sz w:val="36"/>
          <w:szCs w:val="36"/>
        </w:rPr>
        <w:fldChar w:fldCharType="end"/>
      </w:r>
      <w:bookmarkEnd w:id="55"/>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مالك في الأقْضِيَة (1461)، وصحَّح الألباني إسناده في الصحيحة (250)، والإرواء (896)، وغاية المرام (68</w:t>
      </w:r>
      <w:r w:rsidRPr="00202FF5">
        <w:rPr>
          <w:rFonts w:ascii="Times New Roman" w:eastAsia="Times New Roman" w:hAnsi="Times New Roman" w:cs="Times New Roman"/>
          <w:sz w:val="36"/>
          <w:szCs w:val="36"/>
        </w:rPr>
        <w:t>).</w:t>
      </w:r>
    </w:p>
    <w:bookmarkStart w:id="56" w:name="_ftn12"/>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[12]</w:t>
      </w:r>
      <w:r w:rsidRPr="00202FF5">
        <w:rPr>
          <w:rFonts w:ascii="Times New Roman" w:eastAsia="Times New Roman" w:hAnsi="Times New Roman" w:cs="Times New Roman"/>
          <w:sz w:val="36"/>
          <w:szCs w:val="36"/>
        </w:rPr>
        <w:fldChar w:fldCharType="end"/>
      </w:r>
      <w:bookmarkEnd w:id="56"/>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تفسير ابن جرير الطبري (17 / 430</w:t>
      </w:r>
      <w:r w:rsidRPr="00202FF5">
        <w:rPr>
          <w:rFonts w:ascii="Times New Roman" w:eastAsia="Times New Roman" w:hAnsi="Times New Roman" w:cs="Times New Roman"/>
          <w:sz w:val="36"/>
          <w:szCs w:val="36"/>
        </w:rPr>
        <w:t>).</w:t>
      </w:r>
    </w:p>
    <w:bookmarkStart w:id="57" w:name="_ftn13"/>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lastRenderedPageBreak/>
        <w:fldChar w:fldCharType="begin"/>
      </w:r>
      <w:r w:rsidRPr="00202FF5">
        <w:rPr>
          <w:rFonts w:ascii="Times New Roman" w:eastAsia="Times New Roman" w:hAnsi="Times New Roman" w:cs="Times New Roman"/>
          <w:sz w:val="36"/>
          <w:szCs w:val="36"/>
        </w:rPr>
        <w:instrText xml:space="preserve"> HYPERLINK "http://www.alukah.net/Sharia/0/39389/" \l "_ftnref13"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[13]</w:t>
      </w:r>
      <w:r w:rsidRPr="00202FF5">
        <w:rPr>
          <w:rFonts w:ascii="Times New Roman" w:eastAsia="Times New Roman" w:hAnsi="Times New Roman" w:cs="Times New Roman"/>
          <w:sz w:val="36"/>
          <w:szCs w:val="36"/>
        </w:rPr>
        <w:fldChar w:fldCharType="end"/>
      </w:r>
      <w:bookmarkEnd w:id="57"/>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الترمذي في صفة القيامة والرقائق (2341)، وقال: "حسن صحيح", وذكَره الألباني في الصحيحة (946)، وصحيح الترغيب ( 1 / 76</w:t>
      </w:r>
      <w:r w:rsidRPr="00202FF5">
        <w:rPr>
          <w:rFonts w:ascii="Times New Roman" w:eastAsia="Times New Roman" w:hAnsi="Times New Roman" w:cs="Times New Roman"/>
          <w:sz w:val="36"/>
          <w:szCs w:val="36"/>
        </w:rPr>
        <w:t xml:space="preserve"> ).</w:t>
      </w:r>
    </w:p>
    <w:bookmarkStart w:id="58" w:name="_ftn14"/>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[14]</w:t>
      </w:r>
      <w:r w:rsidRPr="00202FF5">
        <w:rPr>
          <w:rFonts w:ascii="Times New Roman" w:eastAsia="Times New Roman" w:hAnsi="Times New Roman" w:cs="Times New Roman"/>
          <w:sz w:val="36"/>
          <w:szCs w:val="36"/>
        </w:rPr>
        <w:fldChar w:fldCharType="end"/>
      </w:r>
      <w:bookmarkEnd w:id="58"/>
      <w:r w:rsidRPr="00202FF5">
        <w:rPr>
          <w:rFonts w:ascii="Times New Roman" w:eastAsia="Times New Roman" w:hAnsi="Times New Roman" w:cs="Times New Roman"/>
          <w:sz w:val="36"/>
          <w:szCs w:val="36"/>
          <w:rtl/>
        </w:rPr>
        <w:t>انظر: الفتوى رقْم (4947) للجنة الدائمة للبحوث العلمية والإفتاء بالسعودية</w:t>
      </w:r>
      <w:r w:rsidRPr="00202FF5">
        <w:rPr>
          <w:rFonts w:ascii="Times New Roman" w:eastAsia="Times New Roman" w:hAnsi="Times New Roman" w:cs="Times New Roman"/>
          <w:sz w:val="36"/>
          <w:szCs w:val="36"/>
        </w:rPr>
        <w:t>.</w:t>
      </w:r>
    </w:p>
    <w:bookmarkStart w:id="59" w:name="_ftn15"/>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[15]</w:t>
      </w:r>
      <w:r w:rsidRPr="00202FF5">
        <w:rPr>
          <w:rFonts w:ascii="Times New Roman" w:eastAsia="Times New Roman" w:hAnsi="Times New Roman" w:cs="Times New Roman"/>
          <w:sz w:val="36"/>
          <w:szCs w:val="36"/>
        </w:rPr>
        <w:fldChar w:fldCharType="end"/>
      </w:r>
      <w:bookmarkEnd w:id="59"/>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سبَق تخريجه</w:t>
      </w:r>
      <w:r w:rsidRPr="00202FF5">
        <w:rPr>
          <w:rFonts w:ascii="Times New Roman" w:eastAsia="Times New Roman" w:hAnsi="Times New Roman" w:cs="Times New Roman"/>
          <w:sz w:val="36"/>
          <w:szCs w:val="36"/>
        </w:rPr>
        <w:t>.</w:t>
      </w:r>
    </w:p>
    <w:bookmarkStart w:id="60" w:name="_ftn16"/>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"_ftnref16"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[16]</w:t>
      </w:r>
      <w:r w:rsidRPr="00202FF5">
        <w:rPr>
          <w:rFonts w:ascii="Times New Roman" w:eastAsia="Times New Roman" w:hAnsi="Times New Roman" w:cs="Times New Roman"/>
          <w:sz w:val="36"/>
          <w:szCs w:val="36"/>
        </w:rPr>
        <w:fldChar w:fldCharType="end"/>
      </w:r>
      <w:bookmarkEnd w:id="60"/>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وبقيَّة الحديث: ((ولَم ينقصوا المكيال والميزان، إلاَّ أُخذوا بالسنين، وشِدَّة المُؤونة، وجَوْر السلطان عليهم، ولَم يَمنعوا زكاة أموالهم إلاَّ مُنِعوا القَطْر من السماء، ولولا البهائمُ لَم يُمطروا، ولَم يَنقضوا عهد الله وعهد رسوله، إلاَّ سَلَّط الله عليهم عدوًّا من غيرهم، فأخَذوا بعض ما في أيديهم، وما لَم تحكم أئمَّتُهم بكتاب الله ويتخيَّروا مما أَنزل الله، إلاَّ جعَل الله بأْسَهم بينهم))؛ ذكره الألباني في السلسلة الصحيحة، (1</w:t>
      </w:r>
      <w:r w:rsidRPr="00202FF5">
        <w:rPr>
          <w:rFonts w:ascii="Times New Roman" w:eastAsia="Times New Roman" w:hAnsi="Times New Roman" w:cs="Times New Roman"/>
          <w:sz w:val="36"/>
          <w:szCs w:val="36"/>
        </w:rPr>
        <w:t xml:space="preserve"> / 167).</w:t>
      </w:r>
    </w:p>
    <w:bookmarkStart w:id="61" w:name="_ftn17"/>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"_ftnref17"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[17]</w:t>
      </w:r>
      <w:r w:rsidRPr="00202FF5">
        <w:rPr>
          <w:rFonts w:ascii="Times New Roman" w:eastAsia="Times New Roman" w:hAnsi="Times New Roman" w:cs="Times New Roman"/>
          <w:sz w:val="36"/>
          <w:szCs w:val="36"/>
        </w:rPr>
        <w:fldChar w:fldCharType="end"/>
      </w:r>
      <w:bookmarkEnd w:id="61"/>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هو د: زغلول النجار - حفظه الله - رئيس لجنة الإعجاز العلمي في القرآن، وأستاذ علوم الأرض، وهو في غنًى عن التعريف, وذلك نقلاً عن كتابه "الإعجاز العلمي في السُّنة النبوية"، (ص 92</w:t>
      </w:r>
      <w:r w:rsidRPr="00202FF5">
        <w:rPr>
          <w:rFonts w:ascii="Times New Roman" w:eastAsia="Times New Roman" w:hAnsi="Times New Roman" w:cs="Times New Roman"/>
          <w:sz w:val="36"/>
          <w:szCs w:val="36"/>
        </w:rPr>
        <w:t>).</w:t>
      </w:r>
    </w:p>
    <w:bookmarkStart w:id="62" w:name="_ftn18"/>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"_ftnref18"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[18]</w:t>
      </w:r>
      <w:r w:rsidRPr="00202FF5">
        <w:rPr>
          <w:rFonts w:ascii="Times New Roman" w:eastAsia="Times New Roman" w:hAnsi="Times New Roman" w:cs="Times New Roman"/>
          <w:sz w:val="36"/>
          <w:szCs w:val="36"/>
        </w:rPr>
        <w:fldChar w:fldCharType="end"/>
      </w:r>
      <w:bookmarkEnd w:id="62"/>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ليَنتبه القارئ لِمَا ذُكِر من إحصائيَّات في الكتاب، فتاريخ نشره هو </w:t>
      </w:r>
      <w:r w:rsidRPr="00202FF5">
        <w:rPr>
          <w:rFonts w:ascii="Times New Roman" w:eastAsia="Times New Roman" w:hAnsi="Times New Roman" w:cs="Times New Roman"/>
          <w:sz w:val="36"/>
          <w:szCs w:val="36"/>
        </w:rPr>
        <w:t>(</w:t>
      </w:r>
      <w:r w:rsidRPr="00202FF5">
        <w:rPr>
          <w:rFonts w:ascii="Times New Roman" w:eastAsia="Times New Roman" w:hAnsi="Times New Roman" w:cs="Times New Roman"/>
          <w:sz w:val="36"/>
          <w:szCs w:val="36"/>
          <w:rtl/>
        </w:rPr>
        <w:t>أكتوبر 2004 )، ولا شكَّ في تعدِّي الأرقام مما ذُكِر بكثير الآن</w:t>
      </w:r>
      <w:r w:rsidRPr="00202FF5">
        <w:rPr>
          <w:rFonts w:ascii="Times New Roman" w:eastAsia="Times New Roman" w:hAnsi="Times New Roman" w:cs="Times New Roman"/>
          <w:sz w:val="36"/>
          <w:szCs w:val="36"/>
        </w:rPr>
        <w:t>.</w:t>
      </w:r>
    </w:p>
    <w:bookmarkStart w:id="63" w:name="_ftn19"/>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"_ftnref19"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[19]</w:t>
      </w:r>
      <w:r w:rsidRPr="00202FF5">
        <w:rPr>
          <w:rFonts w:ascii="Times New Roman" w:eastAsia="Times New Roman" w:hAnsi="Times New Roman" w:cs="Times New Roman"/>
          <w:sz w:val="36"/>
          <w:szCs w:val="36"/>
        </w:rPr>
        <w:fldChar w:fldCharType="end"/>
      </w:r>
      <w:bookmarkEnd w:id="63"/>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أحاديث الأنبياء (3456), ومسلم في العلم (2669), وابن ماجه في الفتن (3994</w:t>
      </w:r>
      <w:r w:rsidRPr="00202FF5">
        <w:rPr>
          <w:rFonts w:ascii="Times New Roman" w:eastAsia="Times New Roman" w:hAnsi="Times New Roman" w:cs="Times New Roman"/>
          <w:sz w:val="36"/>
          <w:szCs w:val="36"/>
        </w:rPr>
        <w:t>).</w:t>
      </w:r>
    </w:p>
    <w:bookmarkStart w:id="64" w:name="_ftn20"/>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"_ftnref20"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[20]</w:t>
      </w:r>
      <w:r w:rsidRPr="00202FF5">
        <w:rPr>
          <w:rFonts w:ascii="Times New Roman" w:eastAsia="Times New Roman" w:hAnsi="Times New Roman" w:cs="Times New Roman"/>
          <w:sz w:val="36"/>
          <w:szCs w:val="36"/>
        </w:rPr>
        <w:fldChar w:fldCharType="end"/>
      </w:r>
      <w:bookmarkEnd w:id="64"/>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الاعتصام بالكتاب والسُّنة (7280</w:t>
      </w:r>
      <w:r w:rsidRPr="00202FF5">
        <w:rPr>
          <w:rFonts w:ascii="Times New Roman" w:eastAsia="Times New Roman" w:hAnsi="Times New Roman" w:cs="Times New Roman"/>
          <w:sz w:val="36"/>
          <w:szCs w:val="36"/>
        </w:rPr>
        <w:t>).</w:t>
      </w:r>
    </w:p>
    <w:bookmarkStart w:id="65" w:name="_ftn21"/>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[21]</w:t>
      </w:r>
      <w:r w:rsidRPr="00202FF5">
        <w:rPr>
          <w:rFonts w:ascii="Times New Roman" w:eastAsia="Times New Roman" w:hAnsi="Times New Roman" w:cs="Times New Roman"/>
          <w:sz w:val="36"/>
          <w:szCs w:val="36"/>
        </w:rPr>
        <w:fldChar w:fldCharType="end"/>
      </w:r>
      <w:bookmarkEnd w:id="65"/>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مسلم في العلم (2670), وأبو داود في السُّنة (4608</w:t>
      </w:r>
      <w:r w:rsidRPr="00202FF5">
        <w:rPr>
          <w:rFonts w:ascii="Times New Roman" w:eastAsia="Times New Roman" w:hAnsi="Times New Roman" w:cs="Times New Roman"/>
          <w:sz w:val="36"/>
          <w:szCs w:val="36"/>
        </w:rPr>
        <w:t>).</w:t>
      </w:r>
    </w:p>
    <w:bookmarkStart w:id="66" w:name="_ftn22"/>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[22]</w:t>
      </w:r>
      <w:r w:rsidRPr="00202FF5">
        <w:rPr>
          <w:rFonts w:ascii="Times New Roman" w:eastAsia="Times New Roman" w:hAnsi="Times New Roman" w:cs="Times New Roman"/>
          <w:sz w:val="36"/>
          <w:szCs w:val="36"/>
        </w:rPr>
        <w:fldChar w:fldCharType="end"/>
      </w:r>
      <w:bookmarkEnd w:id="66"/>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الصُّلح (2697), ومسلم في الأَقْضِيَة (1718), وأبو داود في السُّنة (4606</w:t>
      </w:r>
      <w:r w:rsidRPr="00202FF5">
        <w:rPr>
          <w:rFonts w:ascii="Times New Roman" w:eastAsia="Times New Roman" w:hAnsi="Times New Roman" w:cs="Times New Roman"/>
          <w:sz w:val="36"/>
          <w:szCs w:val="36"/>
        </w:rPr>
        <w:t>).</w:t>
      </w:r>
    </w:p>
    <w:bookmarkStart w:id="67" w:name="_ftn23"/>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[23]</w:t>
      </w:r>
      <w:r w:rsidRPr="00202FF5">
        <w:rPr>
          <w:rFonts w:ascii="Times New Roman" w:eastAsia="Times New Roman" w:hAnsi="Times New Roman" w:cs="Times New Roman"/>
          <w:sz w:val="36"/>
          <w:szCs w:val="36"/>
        </w:rPr>
        <w:fldChar w:fldCharType="end"/>
      </w:r>
      <w:bookmarkEnd w:id="67"/>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النكاح (5063), ومسلم بمعناه في النكاح (1401), والنسائي (3217</w:t>
      </w:r>
      <w:r w:rsidRPr="00202FF5">
        <w:rPr>
          <w:rFonts w:ascii="Times New Roman" w:eastAsia="Times New Roman" w:hAnsi="Times New Roman" w:cs="Times New Roman"/>
          <w:sz w:val="36"/>
          <w:szCs w:val="36"/>
        </w:rPr>
        <w:t>).</w:t>
      </w:r>
    </w:p>
    <w:bookmarkStart w:id="68" w:name="_ftn24"/>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[24]</w:t>
      </w:r>
      <w:r w:rsidRPr="00202FF5">
        <w:rPr>
          <w:rFonts w:ascii="Times New Roman" w:eastAsia="Times New Roman" w:hAnsi="Times New Roman" w:cs="Times New Roman"/>
          <w:sz w:val="36"/>
          <w:szCs w:val="36"/>
        </w:rPr>
        <w:fldChar w:fldCharType="end"/>
      </w:r>
      <w:r w:rsidRPr="00202FF5">
        <w:rPr>
          <w:rFonts w:ascii="Times New Roman" w:eastAsia="Times New Roman" w:hAnsi="Times New Roman" w:cs="Times New Roman"/>
          <w:sz w:val="36"/>
          <w:szCs w:val="36"/>
        </w:rPr>
        <w:t xml:space="preserve"> </w:t>
      </w:r>
      <w:proofErr w:type="spellStart"/>
      <w:r w:rsidRPr="00202FF5">
        <w:rPr>
          <w:rFonts w:ascii="Times New Roman" w:eastAsia="Times New Roman" w:hAnsi="Times New Roman" w:cs="Times New Roman"/>
          <w:sz w:val="36"/>
          <w:szCs w:val="36"/>
          <w:rtl/>
        </w:rPr>
        <w:t>التنطُّع</w:t>
      </w:r>
      <w:proofErr w:type="spellEnd"/>
      <w:r w:rsidRPr="00202FF5">
        <w:rPr>
          <w:rFonts w:ascii="Times New Roman" w:eastAsia="Times New Roman" w:hAnsi="Times New Roman" w:cs="Times New Roman"/>
          <w:sz w:val="36"/>
          <w:szCs w:val="36"/>
          <w:rtl/>
        </w:rPr>
        <w:t xml:space="preserve"> في الدين: هو التكلُّف والغُلو في العمل بالزيادة على ما شرَع الله</w:t>
      </w:r>
      <w:r w:rsidRPr="00202FF5">
        <w:rPr>
          <w:rFonts w:ascii="Times New Roman" w:eastAsia="Times New Roman" w:hAnsi="Times New Roman" w:cs="Times New Roman"/>
          <w:sz w:val="36"/>
          <w:szCs w:val="36"/>
        </w:rPr>
        <w:t>.</w:t>
      </w:r>
    </w:p>
    <w:bookmarkStart w:id="69" w:name="_ftn25"/>
    <w:bookmarkEnd w:id="69"/>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 xml:space="preserve">[25] </w:t>
      </w:r>
      <w:r w:rsidRPr="00202FF5">
        <w:rPr>
          <w:rFonts w:ascii="Times New Roman" w:eastAsia="Times New Roman" w:hAnsi="Times New Roman" w:cs="Times New Roman"/>
          <w:sz w:val="36"/>
          <w:szCs w:val="36"/>
        </w:rPr>
        <w:fldChar w:fldCharType="end"/>
      </w:r>
      <w:bookmarkEnd w:id="68"/>
      <w:r w:rsidRPr="00202FF5">
        <w:rPr>
          <w:rFonts w:ascii="Times New Roman" w:eastAsia="Times New Roman" w:hAnsi="Times New Roman" w:cs="Times New Roman"/>
          <w:sz w:val="36"/>
          <w:szCs w:val="36"/>
          <w:rtl/>
        </w:rPr>
        <w:t>أي: لابسة البذلة، وهي المهنة وزنًا ومعنًى، والمراد: أنها تاركة للبس ثياب الزينة، وذكَره الألباني في آداب الزفاف ص 83</w:t>
      </w:r>
      <w:r w:rsidRPr="00202FF5">
        <w:rPr>
          <w:rFonts w:ascii="Times New Roman" w:eastAsia="Times New Roman" w:hAnsi="Times New Roman" w:cs="Times New Roman"/>
          <w:sz w:val="36"/>
          <w:szCs w:val="36"/>
        </w:rPr>
        <w:t>.</w:t>
      </w:r>
    </w:p>
    <w:bookmarkStart w:id="70" w:name="_ftn26"/>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"_ftnref26"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[26]</w:t>
      </w:r>
      <w:r w:rsidRPr="00202FF5">
        <w:rPr>
          <w:rFonts w:ascii="Times New Roman" w:eastAsia="Times New Roman" w:hAnsi="Times New Roman" w:cs="Times New Roman"/>
          <w:sz w:val="36"/>
          <w:szCs w:val="36"/>
        </w:rPr>
        <w:fldChar w:fldCharType="end"/>
      </w:r>
      <w:bookmarkEnd w:id="70"/>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الصوم (1968), والترمذي في الزهد (2413</w:t>
      </w:r>
      <w:r w:rsidRPr="00202FF5">
        <w:rPr>
          <w:rFonts w:ascii="Times New Roman" w:eastAsia="Times New Roman" w:hAnsi="Times New Roman" w:cs="Times New Roman"/>
          <w:sz w:val="36"/>
          <w:szCs w:val="36"/>
        </w:rPr>
        <w:t>).</w:t>
      </w:r>
    </w:p>
    <w:bookmarkStart w:id="71" w:name="_ftn27"/>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"_ftnref27"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[27]</w:t>
      </w:r>
      <w:r w:rsidRPr="00202FF5">
        <w:rPr>
          <w:rFonts w:ascii="Times New Roman" w:eastAsia="Times New Roman" w:hAnsi="Times New Roman" w:cs="Times New Roman"/>
          <w:sz w:val="36"/>
          <w:szCs w:val="36"/>
        </w:rPr>
        <w:fldChar w:fldCharType="end"/>
      </w:r>
      <w:bookmarkEnd w:id="71"/>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تحفة الأحوزي في شرح الترمذي ( 6/ 302</w:t>
      </w:r>
      <w:r w:rsidRPr="00202FF5">
        <w:rPr>
          <w:rFonts w:ascii="Times New Roman" w:eastAsia="Times New Roman" w:hAnsi="Times New Roman" w:cs="Times New Roman"/>
          <w:sz w:val="36"/>
          <w:szCs w:val="36"/>
        </w:rPr>
        <w:t>).</w:t>
      </w:r>
    </w:p>
    <w:bookmarkStart w:id="72" w:name="_ftn28"/>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"_ftnref28"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[28]</w:t>
      </w:r>
      <w:r w:rsidRPr="00202FF5">
        <w:rPr>
          <w:rFonts w:ascii="Times New Roman" w:eastAsia="Times New Roman" w:hAnsi="Times New Roman" w:cs="Times New Roman"/>
          <w:sz w:val="36"/>
          <w:szCs w:val="36"/>
        </w:rPr>
        <w:fldChar w:fldCharType="end"/>
      </w:r>
      <w:bookmarkEnd w:id="72"/>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اللباس, والنسائي في الزكاة (2559</w:t>
      </w:r>
      <w:r w:rsidRPr="00202FF5">
        <w:rPr>
          <w:rFonts w:ascii="Times New Roman" w:eastAsia="Times New Roman" w:hAnsi="Times New Roman" w:cs="Times New Roman"/>
          <w:sz w:val="36"/>
          <w:szCs w:val="36"/>
        </w:rPr>
        <w:t>).</w:t>
      </w:r>
    </w:p>
    <w:bookmarkStart w:id="73" w:name="_ftn29"/>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lastRenderedPageBreak/>
        <w:fldChar w:fldCharType="begin"/>
      </w:r>
      <w:r w:rsidRPr="00202FF5">
        <w:rPr>
          <w:rFonts w:ascii="Times New Roman" w:eastAsia="Times New Roman" w:hAnsi="Times New Roman" w:cs="Times New Roman"/>
          <w:sz w:val="36"/>
          <w:szCs w:val="36"/>
        </w:rPr>
        <w:instrText xml:space="preserve"> HYPERLINK "http://www.alukah.net/Sharia/0/39389/" \l "_ftnref29"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[29]</w:t>
      </w:r>
      <w:r w:rsidRPr="00202FF5">
        <w:rPr>
          <w:rFonts w:ascii="Times New Roman" w:eastAsia="Times New Roman" w:hAnsi="Times New Roman" w:cs="Times New Roman"/>
          <w:sz w:val="36"/>
          <w:szCs w:val="36"/>
        </w:rPr>
        <w:fldChar w:fldCharType="end"/>
      </w:r>
      <w:bookmarkEnd w:id="73"/>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الترمذي في الزهد (2380), وابن ماجه في الأطعمة (3349), وانظر: السلسلة الصحيحة (2265)، وصحيح الترغيب (2135</w:t>
      </w:r>
      <w:r w:rsidRPr="00202FF5">
        <w:rPr>
          <w:rFonts w:ascii="Times New Roman" w:eastAsia="Times New Roman" w:hAnsi="Times New Roman" w:cs="Times New Roman"/>
          <w:sz w:val="36"/>
          <w:szCs w:val="36"/>
        </w:rPr>
        <w:t>).</w:t>
      </w:r>
    </w:p>
    <w:bookmarkStart w:id="74" w:name="_ftn30"/>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"_ftnref30"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[30]</w:t>
      </w:r>
      <w:r w:rsidRPr="00202FF5">
        <w:rPr>
          <w:rFonts w:ascii="Times New Roman" w:eastAsia="Times New Roman" w:hAnsi="Times New Roman" w:cs="Times New Roman"/>
          <w:sz w:val="36"/>
          <w:szCs w:val="36"/>
        </w:rPr>
        <w:fldChar w:fldCharType="end"/>
      </w:r>
      <w:bookmarkEnd w:id="74"/>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الآداب (2408), ومسلم في الأَقْضِيَة (593</w:t>
      </w:r>
      <w:r w:rsidRPr="00202FF5">
        <w:rPr>
          <w:rFonts w:ascii="Times New Roman" w:eastAsia="Times New Roman" w:hAnsi="Times New Roman" w:cs="Times New Roman"/>
          <w:sz w:val="36"/>
          <w:szCs w:val="36"/>
        </w:rPr>
        <w:t>).</w:t>
      </w:r>
    </w:p>
    <w:bookmarkStart w:id="75" w:name="_ftn31"/>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[31]</w:t>
      </w:r>
      <w:r w:rsidRPr="00202FF5">
        <w:rPr>
          <w:rFonts w:ascii="Times New Roman" w:eastAsia="Times New Roman" w:hAnsi="Times New Roman" w:cs="Times New Roman"/>
          <w:sz w:val="36"/>
          <w:szCs w:val="36"/>
        </w:rPr>
        <w:fldChar w:fldCharType="end"/>
      </w:r>
      <w:bookmarkEnd w:id="75"/>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والشرط الذي يقصده ابن حجر قوله: "ويُستثنى من ذلك: كثرة إنفاقه في وجوه البِرِّ؛ لتحصيل ثواب الآخرة ما لَم يفوِّت حقًّا </w:t>
      </w:r>
      <w:proofErr w:type="spellStart"/>
      <w:r w:rsidRPr="00202FF5">
        <w:rPr>
          <w:rFonts w:ascii="Times New Roman" w:eastAsia="Times New Roman" w:hAnsi="Times New Roman" w:cs="Times New Roman"/>
          <w:sz w:val="36"/>
          <w:szCs w:val="36"/>
          <w:rtl/>
        </w:rPr>
        <w:t>أُخرويًّا</w:t>
      </w:r>
      <w:proofErr w:type="spellEnd"/>
      <w:r w:rsidRPr="00202FF5">
        <w:rPr>
          <w:rFonts w:ascii="Times New Roman" w:eastAsia="Times New Roman" w:hAnsi="Times New Roman" w:cs="Times New Roman"/>
          <w:sz w:val="36"/>
          <w:szCs w:val="36"/>
          <w:rtl/>
        </w:rPr>
        <w:t xml:space="preserve"> أهمَّ منه</w:t>
      </w:r>
      <w:r w:rsidRPr="00202FF5">
        <w:rPr>
          <w:rFonts w:ascii="Times New Roman" w:eastAsia="Times New Roman" w:hAnsi="Times New Roman" w:cs="Times New Roman"/>
          <w:sz w:val="36"/>
          <w:szCs w:val="36"/>
        </w:rPr>
        <w:t>".</w:t>
      </w:r>
    </w:p>
    <w:bookmarkStart w:id="76" w:name="_ftn32"/>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[32]</w:t>
      </w:r>
      <w:r w:rsidRPr="00202FF5">
        <w:rPr>
          <w:rFonts w:ascii="Times New Roman" w:eastAsia="Times New Roman" w:hAnsi="Times New Roman" w:cs="Times New Roman"/>
          <w:sz w:val="36"/>
          <w:szCs w:val="36"/>
        </w:rPr>
        <w:fldChar w:fldCharType="end"/>
      </w:r>
      <w:bookmarkEnd w:id="76"/>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مسلم في الحَيْض (373), والترمذي في الدعوات (3384), وابن ماجه (302</w:t>
      </w:r>
      <w:r w:rsidRPr="00202FF5">
        <w:rPr>
          <w:rFonts w:ascii="Times New Roman" w:eastAsia="Times New Roman" w:hAnsi="Times New Roman" w:cs="Times New Roman"/>
          <w:sz w:val="36"/>
          <w:szCs w:val="36"/>
        </w:rPr>
        <w:t>).</w:t>
      </w:r>
    </w:p>
    <w:bookmarkStart w:id="77" w:name="_ftn33"/>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[33]</w:t>
      </w:r>
      <w:r w:rsidRPr="00202FF5">
        <w:rPr>
          <w:rFonts w:ascii="Times New Roman" w:eastAsia="Times New Roman" w:hAnsi="Times New Roman" w:cs="Times New Roman"/>
          <w:sz w:val="36"/>
          <w:szCs w:val="36"/>
        </w:rPr>
        <w:fldChar w:fldCharType="end"/>
      </w:r>
      <w:bookmarkEnd w:id="77"/>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الترمذي في العلم (2646), ومسلم في الذكر والدعاء (2699</w:t>
      </w:r>
      <w:r w:rsidRPr="00202FF5">
        <w:rPr>
          <w:rFonts w:ascii="Times New Roman" w:eastAsia="Times New Roman" w:hAnsi="Times New Roman" w:cs="Times New Roman"/>
          <w:sz w:val="36"/>
          <w:szCs w:val="36"/>
        </w:rPr>
        <w:t>).</w:t>
      </w:r>
    </w:p>
    <w:bookmarkStart w:id="78" w:name="_ftn34"/>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[34]</w:t>
      </w:r>
      <w:r w:rsidRPr="00202FF5">
        <w:rPr>
          <w:rFonts w:ascii="Times New Roman" w:eastAsia="Times New Roman" w:hAnsi="Times New Roman" w:cs="Times New Roman"/>
          <w:sz w:val="36"/>
          <w:szCs w:val="36"/>
        </w:rPr>
        <w:fldChar w:fldCharType="end"/>
      </w:r>
      <w:bookmarkEnd w:id="78"/>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المغازي (4409)، ومسلم في الوصيَّة (1628</w:t>
      </w:r>
      <w:r w:rsidRPr="00202FF5">
        <w:rPr>
          <w:rFonts w:ascii="Times New Roman" w:eastAsia="Times New Roman" w:hAnsi="Times New Roman" w:cs="Times New Roman"/>
          <w:sz w:val="36"/>
          <w:szCs w:val="36"/>
        </w:rPr>
        <w:t>).</w:t>
      </w:r>
    </w:p>
    <w:bookmarkStart w:id="79" w:name="_ftn35"/>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[35]</w:t>
      </w:r>
      <w:r w:rsidRPr="00202FF5">
        <w:rPr>
          <w:rFonts w:ascii="Times New Roman" w:eastAsia="Times New Roman" w:hAnsi="Times New Roman" w:cs="Times New Roman"/>
          <w:sz w:val="36"/>
          <w:szCs w:val="36"/>
        </w:rPr>
        <w:fldChar w:fldCharType="end"/>
      </w:r>
      <w:bookmarkEnd w:id="79"/>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الترمذي في المناقب (3675), وأبو داود في الزكاة (1678), والدرامي (1660)، وحسَّن الألباني إسنادَه في المِشكاة (6021</w:t>
      </w:r>
      <w:r w:rsidRPr="00202FF5">
        <w:rPr>
          <w:rFonts w:ascii="Times New Roman" w:eastAsia="Times New Roman" w:hAnsi="Times New Roman" w:cs="Times New Roman"/>
          <w:sz w:val="36"/>
          <w:szCs w:val="36"/>
        </w:rPr>
        <w:t>).</w:t>
      </w:r>
    </w:p>
    <w:bookmarkStart w:id="80" w:name="_ftn36"/>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"_ftnref36"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[36]</w:t>
      </w:r>
      <w:r w:rsidRPr="00202FF5">
        <w:rPr>
          <w:rFonts w:ascii="Times New Roman" w:eastAsia="Times New Roman" w:hAnsi="Times New Roman" w:cs="Times New Roman"/>
          <w:sz w:val="36"/>
          <w:szCs w:val="36"/>
        </w:rPr>
        <w:fldChar w:fldCharType="end"/>
      </w:r>
      <w:bookmarkEnd w:id="80"/>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شرح الحديث؛ لابن حجر في باب: ((لا صدقة إلاَّ عن ظَهْر غِنًى)) (5/ 25</w:t>
      </w:r>
      <w:r w:rsidRPr="00202FF5">
        <w:rPr>
          <w:rFonts w:ascii="Times New Roman" w:eastAsia="Times New Roman" w:hAnsi="Times New Roman" w:cs="Times New Roman"/>
          <w:sz w:val="36"/>
          <w:szCs w:val="36"/>
        </w:rPr>
        <w:t>).</w:t>
      </w:r>
    </w:p>
    <w:bookmarkStart w:id="81" w:name="_ftn37"/>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"_ftnref37"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[37]</w:t>
      </w:r>
      <w:r w:rsidRPr="00202FF5">
        <w:rPr>
          <w:rFonts w:ascii="Times New Roman" w:eastAsia="Times New Roman" w:hAnsi="Times New Roman" w:cs="Times New Roman"/>
          <w:sz w:val="36"/>
          <w:szCs w:val="36"/>
        </w:rPr>
        <w:fldChar w:fldCharType="end"/>
      </w:r>
      <w:bookmarkEnd w:id="81"/>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المقصود بالجماعات: الإسراف الذي يكون من الهيئات والمؤسَّسات والدوَل... إلخ</w:t>
      </w:r>
      <w:r w:rsidRPr="00202FF5">
        <w:rPr>
          <w:rFonts w:ascii="Times New Roman" w:eastAsia="Times New Roman" w:hAnsi="Times New Roman" w:cs="Times New Roman"/>
          <w:sz w:val="36"/>
          <w:szCs w:val="36"/>
        </w:rPr>
        <w:t>.</w:t>
      </w:r>
    </w:p>
    <w:bookmarkStart w:id="82" w:name="_ftn38"/>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"_ftnref38"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[38]</w:t>
      </w:r>
      <w:r w:rsidRPr="00202FF5">
        <w:rPr>
          <w:rFonts w:ascii="Times New Roman" w:eastAsia="Times New Roman" w:hAnsi="Times New Roman" w:cs="Times New Roman"/>
          <w:sz w:val="36"/>
          <w:szCs w:val="36"/>
        </w:rPr>
        <w:fldChar w:fldCharType="end"/>
      </w:r>
      <w:bookmarkEnd w:id="82"/>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تفسير ابن كثير (6/ 253</w:t>
      </w:r>
      <w:r w:rsidRPr="00202FF5">
        <w:rPr>
          <w:rFonts w:ascii="Times New Roman" w:eastAsia="Times New Roman" w:hAnsi="Times New Roman" w:cs="Times New Roman"/>
          <w:sz w:val="36"/>
          <w:szCs w:val="36"/>
        </w:rPr>
        <w:t>).</w:t>
      </w:r>
    </w:p>
    <w:bookmarkStart w:id="83" w:name="_ftn39"/>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"_ftnref39"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[39]</w:t>
      </w:r>
      <w:r w:rsidRPr="00202FF5">
        <w:rPr>
          <w:rFonts w:ascii="Times New Roman" w:eastAsia="Times New Roman" w:hAnsi="Times New Roman" w:cs="Times New Roman"/>
          <w:sz w:val="36"/>
          <w:szCs w:val="36"/>
        </w:rPr>
        <w:fldChar w:fldCharType="end"/>
      </w:r>
      <w:bookmarkEnd w:id="83"/>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انظر: السلسلة الصحيحة؛ للألباني (1/ 129</w:t>
      </w:r>
      <w:r w:rsidRPr="00202FF5">
        <w:rPr>
          <w:rFonts w:ascii="Times New Roman" w:eastAsia="Times New Roman" w:hAnsi="Times New Roman" w:cs="Times New Roman"/>
          <w:sz w:val="36"/>
          <w:szCs w:val="36"/>
        </w:rPr>
        <w:t>).</w:t>
      </w:r>
    </w:p>
    <w:bookmarkStart w:id="84" w:name="_ftn40"/>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"_ftnref40"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[40]</w:t>
      </w:r>
      <w:r w:rsidRPr="00202FF5">
        <w:rPr>
          <w:rFonts w:ascii="Times New Roman" w:eastAsia="Times New Roman" w:hAnsi="Times New Roman" w:cs="Times New Roman"/>
          <w:sz w:val="36"/>
          <w:szCs w:val="36"/>
        </w:rPr>
        <w:fldChar w:fldCharType="end"/>
      </w:r>
      <w:bookmarkEnd w:id="84"/>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(597</w:t>
      </w:r>
      <w:r w:rsidRPr="00202FF5">
        <w:rPr>
          <w:rFonts w:ascii="Times New Roman" w:eastAsia="Times New Roman" w:hAnsi="Times New Roman" w:cs="Times New Roman"/>
          <w:sz w:val="36"/>
          <w:szCs w:val="36"/>
        </w:rPr>
        <w:t>).</w:t>
      </w:r>
    </w:p>
    <w:bookmarkStart w:id="85" w:name="_ftn41"/>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"_ftnref41"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[41]</w:t>
      </w:r>
      <w:r w:rsidRPr="00202FF5">
        <w:rPr>
          <w:rFonts w:ascii="Times New Roman" w:eastAsia="Times New Roman" w:hAnsi="Times New Roman" w:cs="Times New Roman"/>
          <w:sz w:val="36"/>
          <w:szCs w:val="36"/>
        </w:rPr>
        <w:fldChar w:fldCharType="end"/>
      </w:r>
      <w:bookmarkEnd w:id="85"/>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أخرَجه البخاري في العلم (100), ومسلم (2673), والترمذي (2652</w:t>
      </w:r>
      <w:r w:rsidRPr="00202FF5">
        <w:rPr>
          <w:rFonts w:ascii="Times New Roman" w:eastAsia="Times New Roman" w:hAnsi="Times New Roman" w:cs="Times New Roman"/>
          <w:sz w:val="36"/>
          <w:szCs w:val="36"/>
        </w:rPr>
        <w:t>).</w:t>
      </w:r>
    </w:p>
    <w:bookmarkStart w:id="86" w:name="_ftn42"/>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"_ftnref42"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[42]</w:t>
      </w:r>
      <w:r w:rsidRPr="00202FF5">
        <w:rPr>
          <w:rFonts w:ascii="Times New Roman" w:eastAsia="Times New Roman" w:hAnsi="Times New Roman" w:cs="Times New Roman"/>
          <w:sz w:val="36"/>
          <w:szCs w:val="36"/>
        </w:rPr>
        <w:fldChar w:fldCharType="end"/>
      </w:r>
      <w:bookmarkEnd w:id="86"/>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جزء من حديث في الصحيحين، أخرَجه البخاري في العلم (71), ومسلم في الزكاة (1037</w:t>
      </w:r>
      <w:r w:rsidRPr="00202FF5">
        <w:rPr>
          <w:rFonts w:ascii="Times New Roman" w:eastAsia="Times New Roman" w:hAnsi="Times New Roman" w:cs="Times New Roman"/>
          <w:sz w:val="36"/>
          <w:szCs w:val="36"/>
        </w:rPr>
        <w:t>).</w:t>
      </w:r>
    </w:p>
    <w:bookmarkStart w:id="87" w:name="_ftn43"/>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"_ftnref43"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[43]</w:t>
      </w:r>
      <w:r w:rsidRPr="00202FF5">
        <w:rPr>
          <w:rFonts w:ascii="Times New Roman" w:eastAsia="Times New Roman" w:hAnsi="Times New Roman" w:cs="Times New Roman"/>
          <w:sz w:val="36"/>
          <w:szCs w:val="36"/>
        </w:rPr>
        <w:fldChar w:fldCharType="end"/>
      </w:r>
      <w:bookmarkEnd w:id="87"/>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أخرَجه البخاري في المناقب (3606)، ومسلم في الإمارة (1847) بلفظ: ((يكون بعدي أئمة لا يَهتدون </w:t>
      </w:r>
      <w:proofErr w:type="spellStart"/>
      <w:r w:rsidRPr="00202FF5">
        <w:rPr>
          <w:rFonts w:ascii="Times New Roman" w:eastAsia="Times New Roman" w:hAnsi="Times New Roman" w:cs="Times New Roman"/>
          <w:sz w:val="36"/>
          <w:szCs w:val="36"/>
          <w:rtl/>
        </w:rPr>
        <w:t>بهداي</w:t>
      </w:r>
      <w:proofErr w:type="spellEnd"/>
      <w:r w:rsidRPr="00202FF5">
        <w:rPr>
          <w:rFonts w:ascii="Times New Roman" w:eastAsia="Times New Roman" w:hAnsi="Times New Roman" w:cs="Times New Roman"/>
          <w:sz w:val="36"/>
          <w:szCs w:val="36"/>
          <w:rtl/>
        </w:rPr>
        <w:t>، ولا يَسْتنُّون بسُنَّتي، وسيقوم فيهم رجال قلوبهم قلوب الشياطين في جُثمان إنس</w:t>
      </w:r>
      <w:r w:rsidRPr="00202FF5">
        <w:rPr>
          <w:rFonts w:ascii="Times New Roman" w:eastAsia="Times New Roman" w:hAnsi="Times New Roman" w:cs="Times New Roman"/>
          <w:sz w:val="36"/>
          <w:szCs w:val="36"/>
        </w:rPr>
        <w:t>)).</w:t>
      </w:r>
    </w:p>
    <w:bookmarkStart w:id="88" w:name="_ftn44"/>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"_ftnref44"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[44]</w:t>
      </w:r>
      <w:r w:rsidRPr="00202FF5">
        <w:rPr>
          <w:rFonts w:ascii="Times New Roman" w:eastAsia="Times New Roman" w:hAnsi="Times New Roman" w:cs="Times New Roman"/>
          <w:sz w:val="36"/>
          <w:szCs w:val="36"/>
        </w:rPr>
        <w:fldChar w:fldCharType="end"/>
      </w:r>
      <w:bookmarkEnd w:id="88"/>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السُّفهاء: جمع سَفيه، وهو ضعيف العقل، وسيِّئ التصرُّف، وسُمِّي سفيهًا؛ لخِفَّة عقله</w:t>
      </w:r>
      <w:r w:rsidRPr="00202FF5">
        <w:rPr>
          <w:rFonts w:ascii="Times New Roman" w:eastAsia="Times New Roman" w:hAnsi="Times New Roman" w:cs="Times New Roman"/>
          <w:sz w:val="36"/>
          <w:szCs w:val="36"/>
        </w:rPr>
        <w:t>.</w:t>
      </w:r>
    </w:p>
    <w:bookmarkStart w:id="89" w:name="_ftn45"/>
    <w:p w:rsidR="00202FF5" w:rsidRPr="00202FF5" w:rsidRDefault="00202FF5" w:rsidP="00202FF5">
      <w:pPr>
        <w:spacing w:after="0" w:line="240" w:lineRule="auto"/>
        <w:jc w:val="center"/>
        <w:rPr>
          <w:rFonts w:ascii="Times New Roman" w:eastAsia="Times New Roman" w:hAnsi="Times New Roman" w:cs="Times New Roman"/>
          <w:sz w:val="36"/>
          <w:szCs w:val="36"/>
        </w:rPr>
      </w:pPr>
      <w:r w:rsidRPr="00202FF5">
        <w:rPr>
          <w:rFonts w:ascii="Times New Roman" w:eastAsia="Times New Roman" w:hAnsi="Times New Roman" w:cs="Times New Roman"/>
          <w:sz w:val="36"/>
          <w:szCs w:val="36"/>
        </w:rPr>
        <w:fldChar w:fldCharType="begin"/>
      </w:r>
      <w:r w:rsidRPr="00202FF5">
        <w:rPr>
          <w:rFonts w:ascii="Times New Roman" w:eastAsia="Times New Roman" w:hAnsi="Times New Roman" w:cs="Times New Roman"/>
          <w:sz w:val="36"/>
          <w:szCs w:val="36"/>
        </w:rPr>
        <w:instrText xml:space="preserve"> HYPERLINK "http://www.alukah.net/Sharia/0/39389/" \l "_ftnref45" </w:instrText>
      </w:r>
      <w:r w:rsidRPr="00202FF5">
        <w:rPr>
          <w:rFonts w:ascii="Times New Roman" w:eastAsia="Times New Roman" w:hAnsi="Times New Roman" w:cs="Times New Roman"/>
          <w:sz w:val="36"/>
          <w:szCs w:val="36"/>
        </w:rPr>
        <w:fldChar w:fldCharType="separate"/>
      </w:r>
      <w:r w:rsidRPr="00202FF5">
        <w:rPr>
          <w:rFonts w:ascii="Times New Roman" w:eastAsia="Times New Roman" w:hAnsi="Times New Roman" w:cs="Times New Roman"/>
          <w:color w:val="0000FF"/>
          <w:sz w:val="36"/>
          <w:szCs w:val="36"/>
          <w:u w:val="single"/>
        </w:rPr>
        <w:t>[45]</w:t>
      </w:r>
      <w:r w:rsidRPr="00202FF5">
        <w:rPr>
          <w:rFonts w:ascii="Times New Roman" w:eastAsia="Times New Roman" w:hAnsi="Times New Roman" w:cs="Times New Roman"/>
          <w:sz w:val="36"/>
          <w:szCs w:val="36"/>
        </w:rPr>
        <w:fldChar w:fldCharType="end"/>
      </w:r>
      <w:bookmarkEnd w:id="89"/>
      <w:r w:rsidRPr="00202FF5">
        <w:rPr>
          <w:rFonts w:ascii="Times New Roman" w:eastAsia="Times New Roman" w:hAnsi="Times New Roman" w:cs="Times New Roman"/>
          <w:sz w:val="36"/>
          <w:szCs w:val="36"/>
        </w:rPr>
        <w:t xml:space="preserve"> </w:t>
      </w:r>
      <w:r w:rsidRPr="00202FF5">
        <w:rPr>
          <w:rFonts w:ascii="Times New Roman" w:eastAsia="Times New Roman" w:hAnsi="Times New Roman" w:cs="Times New Roman"/>
          <w:sz w:val="36"/>
          <w:szCs w:val="36"/>
          <w:rtl/>
        </w:rPr>
        <w:t xml:space="preserve">تأليف: عبدالله بن إبراهيم </w:t>
      </w:r>
      <w:proofErr w:type="spellStart"/>
      <w:r w:rsidRPr="00202FF5">
        <w:rPr>
          <w:rFonts w:ascii="Times New Roman" w:eastAsia="Times New Roman" w:hAnsi="Times New Roman" w:cs="Times New Roman"/>
          <w:sz w:val="36"/>
          <w:szCs w:val="36"/>
          <w:rtl/>
        </w:rPr>
        <w:t>الطريقي</w:t>
      </w:r>
      <w:proofErr w:type="spellEnd"/>
      <w:r w:rsidRPr="00202FF5">
        <w:rPr>
          <w:rFonts w:ascii="Times New Roman" w:eastAsia="Times New Roman" w:hAnsi="Times New Roman" w:cs="Times New Roman"/>
          <w:sz w:val="36"/>
          <w:szCs w:val="36"/>
        </w:rPr>
        <w:t>.</w:t>
      </w:r>
    </w:p>
    <w:p w:rsidR="00202FF5" w:rsidRPr="00202FF5" w:rsidRDefault="00202FF5" w:rsidP="00202FF5">
      <w:pPr>
        <w:shd w:val="clear" w:color="auto" w:fill="FFFFFF"/>
        <w:spacing w:after="0" w:line="240" w:lineRule="auto"/>
        <w:jc w:val="center"/>
        <w:rPr>
          <w:rFonts w:ascii="Times New Roman" w:eastAsia="Times New Roman" w:hAnsi="Times New Roman" w:cs="Times New Roman"/>
          <w:color w:val="000000"/>
          <w:sz w:val="36"/>
          <w:szCs w:val="36"/>
        </w:rPr>
      </w:pPr>
      <w:r w:rsidRPr="00202FF5">
        <w:rPr>
          <w:rFonts w:ascii="Times New Roman" w:eastAsia="Times New Roman" w:hAnsi="Times New Roman" w:cs="Times New Roman"/>
          <w:color w:val="000000"/>
          <w:sz w:val="36"/>
          <w:szCs w:val="36"/>
        </w:rPr>
        <w:lastRenderedPageBreak/>
        <w:br/>
      </w:r>
    </w:p>
    <w:p w:rsidR="00303464" w:rsidRPr="00202FF5" w:rsidRDefault="00303464" w:rsidP="00202FF5">
      <w:pPr>
        <w:jc w:val="center"/>
        <w:rPr>
          <w:lang w:bidi="ar-JO"/>
        </w:rPr>
      </w:pPr>
    </w:p>
    <w:sectPr w:rsidR="00303464" w:rsidRPr="00202FF5" w:rsidSect="004B5CB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8B1"/>
    <w:rsid w:val="00202FF5"/>
    <w:rsid w:val="00303464"/>
    <w:rsid w:val="003A5B4C"/>
    <w:rsid w:val="004B5CBA"/>
    <w:rsid w:val="004E169F"/>
    <w:rsid w:val="00552872"/>
    <w:rsid w:val="00AA78B1"/>
    <w:rsid w:val="00B52AD3"/>
    <w:rsid w:val="00CC78DE"/>
    <w:rsid w:val="00E47C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بلا قائمة1"/>
    <w:next w:val="a2"/>
    <w:uiPriority w:val="99"/>
    <w:semiHidden/>
    <w:unhideWhenUsed/>
    <w:rsid w:val="00202FF5"/>
  </w:style>
  <w:style w:type="paragraph" w:customStyle="1" w:styleId="largefont">
    <w:name w:val="largefont"/>
    <w:basedOn w:val="a"/>
    <w:rsid w:val="00202FF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202FF5"/>
    <w:rPr>
      <w:b/>
      <w:bCs/>
    </w:rPr>
  </w:style>
  <w:style w:type="paragraph" w:styleId="a4">
    <w:name w:val="Normal (Web)"/>
    <w:basedOn w:val="a"/>
    <w:uiPriority w:val="99"/>
    <w:semiHidden/>
    <w:unhideWhenUsed/>
    <w:rsid w:val="00202FF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rgefont1">
    <w:name w:val="largefont1"/>
    <w:basedOn w:val="a0"/>
    <w:rsid w:val="00202FF5"/>
  </w:style>
  <w:style w:type="character" w:styleId="Hyperlink">
    <w:name w:val="Hyperlink"/>
    <w:basedOn w:val="a0"/>
    <w:uiPriority w:val="99"/>
    <w:semiHidden/>
    <w:unhideWhenUsed/>
    <w:rsid w:val="00202FF5"/>
    <w:rPr>
      <w:color w:val="0000FF"/>
      <w:u w:val="single"/>
    </w:rPr>
  </w:style>
  <w:style w:type="character" w:styleId="a5">
    <w:name w:val="FollowedHyperlink"/>
    <w:basedOn w:val="a0"/>
    <w:uiPriority w:val="99"/>
    <w:semiHidden/>
    <w:unhideWhenUsed/>
    <w:rsid w:val="00202FF5"/>
    <w:rPr>
      <w:color w:val="800080"/>
      <w:u w:val="single"/>
    </w:rPr>
  </w:style>
  <w:style w:type="paragraph" w:styleId="a6">
    <w:name w:val="Balloon Text"/>
    <w:basedOn w:val="a"/>
    <w:link w:val="Char"/>
    <w:uiPriority w:val="99"/>
    <w:semiHidden/>
    <w:unhideWhenUsed/>
    <w:rsid w:val="00E47C64"/>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E47C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بلا قائمة1"/>
    <w:next w:val="a2"/>
    <w:uiPriority w:val="99"/>
    <w:semiHidden/>
    <w:unhideWhenUsed/>
    <w:rsid w:val="00202FF5"/>
  </w:style>
  <w:style w:type="paragraph" w:customStyle="1" w:styleId="largefont">
    <w:name w:val="largefont"/>
    <w:basedOn w:val="a"/>
    <w:rsid w:val="00202FF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202FF5"/>
    <w:rPr>
      <w:b/>
      <w:bCs/>
    </w:rPr>
  </w:style>
  <w:style w:type="paragraph" w:styleId="a4">
    <w:name w:val="Normal (Web)"/>
    <w:basedOn w:val="a"/>
    <w:uiPriority w:val="99"/>
    <w:semiHidden/>
    <w:unhideWhenUsed/>
    <w:rsid w:val="00202FF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rgefont1">
    <w:name w:val="largefont1"/>
    <w:basedOn w:val="a0"/>
    <w:rsid w:val="00202FF5"/>
  </w:style>
  <w:style w:type="character" w:styleId="Hyperlink">
    <w:name w:val="Hyperlink"/>
    <w:basedOn w:val="a0"/>
    <w:uiPriority w:val="99"/>
    <w:semiHidden/>
    <w:unhideWhenUsed/>
    <w:rsid w:val="00202FF5"/>
    <w:rPr>
      <w:color w:val="0000FF"/>
      <w:u w:val="single"/>
    </w:rPr>
  </w:style>
  <w:style w:type="character" w:styleId="a5">
    <w:name w:val="FollowedHyperlink"/>
    <w:basedOn w:val="a0"/>
    <w:uiPriority w:val="99"/>
    <w:semiHidden/>
    <w:unhideWhenUsed/>
    <w:rsid w:val="00202FF5"/>
    <w:rPr>
      <w:color w:val="800080"/>
      <w:u w:val="single"/>
    </w:rPr>
  </w:style>
  <w:style w:type="paragraph" w:styleId="a6">
    <w:name w:val="Balloon Text"/>
    <w:basedOn w:val="a"/>
    <w:link w:val="Char"/>
    <w:uiPriority w:val="99"/>
    <w:semiHidden/>
    <w:unhideWhenUsed/>
    <w:rsid w:val="00E47C64"/>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E47C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548984">
      <w:bodyDiv w:val="1"/>
      <w:marLeft w:val="0"/>
      <w:marRight w:val="0"/>
      <w:marTop w:val="0"/>
      <w:marBottom w:val="0"/>
      <w:divBdr>
        <w:top w:val="none" w:sz="0" w:space="0" w:color="auto"/>
        <w:left w:val="none" w:sz="0" w:space="0" w:color="auto"/>
        <w:bottom w:val="none" w:sz="0" w:space="0" w:color="auto"/>
        <w:right w:val="none" w:sz="0" w:space="0" w:color="auto"/>
      </w:divBdr>
      <w:divsChild>
        <w:div w:id="2013873874">
          <w:marLeft w:val="0"/>
          <w:marRight w:val="0"/>
          <w:marTop w:val="0"/>
          <w:marBottom w:val="0"/>
          <w:divBdr>
            <w:top w:val="none" w:sz="0" w:space="0" w:color="auto"/>
            <w:left w:val="none" w:sz="0" w:space="0" w:color="auto"/>
            <w:bottom w:val="none" w:sz="0" w:space="0" w:color="auto"/>
            <w:right w:val="none" w:sz="0" w:space="0" w:color="auto"/>
          </w:divBdr>
        </w:div>
        <w:div w:id="235864121">
          <w:marLeft w:val="0"/>
          <w:marRight w:val="0"/>
          <w:marTop w:val="0"/>
          <w:marBottom w:val="0"/>
          <w:divBdr>
            <w:top w:val="none" w:sz="0" w:space="0" w:color="auto"/>
            <w:left w:val="none" w:sz="0" w:space="0" w:color="auto"/>
            <w:bottom w:val="none" w:sz="0" w:space="0" w:color="auto"/>
            <w:right w:val="none" w:sz="0" w:space="0" w:color="auto"/>
          </w:divBdr>
        </w:div>
        <w:div w:id="31617484">
          <w:marLeft w:val="0"/>
          <w:marRight w:val="0"/>
          <w:marTop w:val="0"/>
          <w:marBottom w:val="0"/>
          <w:divBdr>
            <w:top w:val="none" w:sz="0" w:space="0" w:color="auto"/>
            <w:left w:val="none" w:sz="0" w:space="0" w:color="auto"/>
            <w:bottom w:val="none" w:sz="0" w:space="0" w:color="auto"/>
            <w:right w:val="none" w:sz="0" w:space="0" w:color="auto"/>
          </w:divBdr>
        </w:div>
        <w:div w:id="1400517150">
          <w:marLeft w:val="0"/>
          <w:marRight w:val="0"/>
          <w:marTop w:val="0"/>
          <w:marBottom w:val="0"/>
          <w:divBdr>
            <w:top w:val="none" w:sz="0" w:space="0" w:color="auto"/>
            <w:left w:val="none" w:sz="0" w:space="0" w:color="auto"/>
            <w:bottom w:val="none" w:sz="0" w:space="0" w:color="auto"/>
            <w:right w:val="none" w:sz="0" w:space="0" w:color="auto"/>
          </w:divBdr>
        </w:div>
        <w:div w:id="947081345">
          <w:marLeft w:val="0"/>
          <w:marRight w:val="0"/>
          <w:marTop w:val="0"/>
          <w:marBottom w:val="0"/>
          <w:divBdr>
            <w:top w:val="none" w:sz="0" w:space="0" w:color="auto"/>
            <w:left w:val="none" w:sz="0" w:space="0" w:color="auto"/>
            <w:bottom w:val="none" w:sz="0" w:space="0" w:color="auto"/>
            <w:right w:val="none" w:sz="0" w:space="0" w:color="auto"/>
          </w:divBdr>
        </w:div>
        <w:div w:id="2019192560">
          <w:marLeft w:val="0"/>
          <w:marRight w:val="0"/>
          <w:marTop w:val="0"/>
          <w:marBottom w:val="0"/>
          <w:divBdr>
            <w:top w:val="none" w:sz="0" w:space="0" w:color="auto"/>
            <w:left w:val="none" w:sz="0" w:space="0" w:color="auto"/>
            <w:bottom w:val="none" w:sz="0" w:space="0" w:color="auto"/>
            <w:right w:val="none" w:sz="0" w:space="0" w:color="auto"/>
          </w:divBdr>
        </w:div>
        <w:div w:id="409620675">
          <w:marLeft w:val="0"/>
          <w:marRight w:val="0"/>
          <w:marTop w:val="0"/>
          <w:marBottom w:val="0"/>
          <w:divBdr>
            <w:top w:val="none" w:sz="0" w:space="0" w:color="auto"/>
            <w:left w:val="none" w:sz="0" w:space="0" w:color="auto"/>
            <w:bottom w:val="none" w:sz="0" w:space="0" w:color="auto"/>
            <w:right w:val="none" w:sz="0" w:space="0" w:color="auto"/>
          </w:divBdr>
        </w:div>
        <w:div w:id="1542402092">
          <w:marLeft w:val="0"/>
          <w:marRight w:val="0"/>
          <w:marTop w:val="0"/>
          <w:marBottom w:val="0"/>
          <w:divBdr>
            <w:top w:val="none" w:sz="0" w:space="0" w:color="auto"/>
            <w:left w:val="none" w:sz="0" w:space="0" w:color="auto"/>
            <w:bottom w:val="none" w:sz="0" w:space="0" w:color="auto"/>
            <w:right w:val="none" w:sz="0" w:space="0" w:color="auto"/>
          </w:divBdr>
        </w:div>
        <w:div w:id="550701304">
          <w:marLeft w:val="0"/>
          <w:marRight w:val="0"/>
          <w:marTop w:val="0"/>
          <w:marBottom w:val="0"/>
          <w:divBdr>
            <w:top w:val="none" w:sz="0" w:space="0" w:color="auto"/>
            <w:left w:val="none" w:sz="0" w:space="0" w:color="auto"/>
            <w:bottom w:val="none" w:sz="0" w:space="0" w:color="auto"/>
            <w:right w:val="none" w:sz="0" w:space="0" w:color="auto"/>
          </w:divBdr>
        </w:div>
        <w:div w:id="773284150">
          <w:marLeft w:val="0"/>
          <w:marRight w:val="0"/>
          <w:marTop w:val="0"/>
          <w:marBottom w:val="0"/>
          <w:divBdr>
            <w:top w:val="none" w:sz="0" w:space="0" w:color="auto"/>
            <w:left w:val="none" w:sz="0" w:space="0" w:color="auto"/>
            <w:bottom w:val="none" w:sz="0" w:space="0" w:color="auto"/>
            <w:right w:val="none" w:sz="0" w:space="0" w:color="auto"/>
          </w:divBdr>
        </w:div>
        <w:div w:id="1845129633">
          <w:marLeft w:val="0"/>
          <w:marRight w:val="0"/>
          <w:marTop w:val="0"/>
          <w:marBottom w:val="0"/>
          <w:divBdr>
            <w:top w:val="none" w:sz="0" w:space="0" w:color="auto"/>
            <w:left w:val="none" w:sz="0" w:space="0" w:color="auto"/>
            <w:bottom w:val="none" w:sz="0" w:space="0" w:color="auto"/>
            <w:right w:val="none" w:sz="0" w:space="0" w:color="auto"/>
          </w:divBdr>
        </w:div>
        <w:div w:id="1159274109">
          <w:marLeft w:val="0"/>
          <w:marRight w:val="0"/>
          <w:marTop w:val="0"/>
          <w:marBottom w:val="0"/>
          <w:divBdr>
            <w:top w:val="none" w:sz="0" w:space="0" w:color="auto"/>
            <w:left w:val="none" w:sz="0" w:space="0" w:color="auto"/>
            <w:bottom w:val="none" w:sz="0" w:space="0" w:color="auto"/>
            <w:right w:val="none" w:sz="0" w:space="0" w:color="auto"/>
          </w:divBdr>
        </w:div>
        <w:div w:id="792018417">
          <w:marLeft w:val="0"/>
          <w:marRight w:val="0"/>
          <w:marTop w:val="0"/>
          <w:marBottom w:val="0"/>
          <w:divBdr>
            <w:top w:val="none" w:sz="0" w:space="0" w:color="auto"/>
            <w:left w:val="none" w:sz="0" w:space="0" w:color="auto"/>
            <w:bottom w:val="none" w:sz="0" w:space="0" w:color="auto"/>
            <w:right w:val="none" w:sz="0" w:space="0" w:color="auto"/>
          </w:divBdr>
        </w:div>
        <w:div w:id="1902322012">
          <w:marLeft w:val="0"/>
          <w:marRight w:val="0"/>
          <w:marTop w:val="0"/>
          <w:marBottom w:val="0"/>
          <w:divBdr>
            <w:top w:val="none" w:sz="0" w:space="0" w:color="auto"/>
            <w:left w:val="none" w:sz="0" w:space="0" w:color="auto"/>
            <w:bottom w:val="none" w:sz="0" w:space="0" w:color="auto"/>
            <w:right w:val="none" w:sz="0" w:space="0" w:color="auto"/>
          </w:divBdr>
        </w:div>
        <w:div w:id="1571312489">
          <w:marLeft w:val="0"/>
          <w:marRight w:val="0"/>
          <w:marTop w:val="0"/>
          <w:marBottom w:val="0"/>
          <w:divBdr>
            <w:top w:val="none" w:sz="0" w:space="0" w:color="auto"/>
            <w:left w:val="none" w:sz="0" w:space="0" w:color="auto"/>
            <w:bottom w:val="none" w:sz="0" w:space="0" w:color="auto"/>
            <w:right w:val="none" w:sz="0" w:space="0" w:color="auto"/>
          </w:divBdr>
        </w:div>
        <w:div w:id="83040098">
          <w:marLeft w:val="0"/>
          <w:marRight w:val="0"/>
          <w:marTop w:val="0"/>
          <w:marBottom w:val="0"/>
          <w:divBdr>
            <w:top w:val="none" w:sz="0" w:space="0" w:color="auto"/>
            <w:left w:val="none" w:sz="0" w:space="0" w:color="auto"/>
            <w:bottom w:val="none" w:sz="0" w:space="0" w:color="auto"/>
            <w:right w:val="none" w:sz="0" w:space="0" w:color="auto"/>
          </w:divBdr>
        </w:div>
        <w:div w:id="641228008">
          <w:marLeft w:val="0"/>
          <w:marRight w:val="0"/>
          <w:marTop w:val="0"/>
          <w:marBottom w:val="0"/>
          <w:divBdr>
            <w:top w:val="none" w:sz="0" w:space="0" w:color="auto"/>
            <w:left w:val="none" w:sz="0" w:space="0" w:color="auto"/>
            <w:bottom w:val="none" w:sz="0" w:space="0" w:color="auto"/>
            <w:right w:val="none" w:sz="0" w:space="0" w:color="auto"/>
          </w:divBdr>
        </w:div>
        <w:div w:id="1518425796">
          <w:marLeft w:val="0"/>
          <w:marRight w:val="0"/>
          <w:marTop w:val="0"/>
          <w:marBottom w:val="0"/>
          <w:divBdr>
            <w:top w:val="none" w:sz="0" w:space="0" w:color="auto"/>
            <w:left w:val="none" w:sz="0" w:space="0" w:color="auto"/>
            <w:bottom w:val="none" w:sz="0" w:space="0" w:color="auto"/>
            <w:right w:val="none" w:sz="0" w:space="0" w:color="auto"/>
          </w:divBdr>
        </w:div>
        <w:div w:id="923955662">
          <w:marLeft w:val="0"/>
          <w:marRight w:val="0"/>
          <w:marTop w:val="0"/>
          <w:marBottom w:val="0"/>
          <w:divBdr>
            <w:top w:val="none" w:sz="0" w:space="0" w:color="auto"/>
            <w:left w:val="none" w:sz="0" w:space="0" w:color="auto"/>
            <w:bottom w:val="none" w:sz="0" w:space="0" w:color="auto"/>
            <w:right w:val="none" w:sz="0" w:space="0" w:color="auto"/>
          </w:divBdr>
        </w:div>
        <w:div w:id="105971987">
          <w:marLeft w:val="0"/>
          <w:marRight w:val="0"/>
          <w:marTop w:val="0"/>
          <w:marBottom w:val="0"/>
          <w:divBdr>
            <w:top w:val="none" w:sz="0" w:space="0" w:color="auto"/>
            <w:left w:val="none" w:sz="0" w:space="0" w:color="auto"/>
            <w:bottom w:val="none" w:sz="0" w:space="0" w:color="auto"/>
            <w:right w:val="none" w:sz="0" w:space="0" w:color="auto"/>
          </w:divBdr>
        </w:div>
        <w:div w:id="1153302832">
          <w:marLeft w:val="0"/>
          <w:marRight w:val="0"/>
          <w:marTop w:val="0"/>
          <w:marBottom w:val="0"/>
          <w:divBdr>
            <w:top w:val="none" w:sz="0" w:space="0" w:color="auto"/>
            <w:left w:val="none" w:sz="0" w:space="0" w:color="auto"/>
            <w:bottom w:val="none" w:sz="0" w:space="0" w:color="auto"/>
            <w:right w:val="none" w:sz="0" w:space="0" w:color="auto"/>
          </w:divBdr>
        </w:div>
        <w:div w:id="457724343">
          <w:marLeft w:val="0"/>
          <w:marRight w:val="0"/>
          <w:marTop w:val="0"/>
          <w:marBottom w:val="0"/>
          <w:divBdr>
            <w:top w:val="none" w:sz="0" w:space="0" w:color="auto"/>
            <w:left w:val="none" w:sz="0" w:space="0" w:color="auto"/>
            <w:bottom w:val="none" w:sz="0" w:space="0" w:color="auto"/>
            <w:right w:val="none" w:sz="0" w:space="0" w:color="auto"/>
          </w:divBdr>
        </w:div>
        <w:div w:id="116611852">
          <w:marLeft w:val="0"/>
          <w:marRight w:val="0"/>
          <w:marTop w:val="0"/>
          <w:marBottom w:val="0"/>
          <w:divBdr>
            <w:top w:val="none" w:sz="0" w:space="0" w:color="auto"/>
            <w:left w:val="none" w:sz="0" w:space="0" w:color="auto"/>
            <w:bottom w:val="none" w:sz="0" w:space="0" w:color="auto"/>
            <w:right w:val="none" w:sz="0" w:space="0" w:color="auto"/>
          </w:divBdr>
        </w:div>
        <w:div w:id="206333805">
          <w:marLeft w:val="0"/>
          <w:marRight w:val="0"/>
          <w:marTop w:val="0"/>
          <w:marBottom w:val="0"/>
          <w:divBdr>
            <w:top w:val="none" w:sz="0" w:space="0" w:color="auto"/>
            <w:left w:val="none" w:sz="0" w:space="0" w:color="auto"/>
            <w:bottom w:val="none" w:sz="0" w:space="0" w:color="auto"/>
            <w:right w:val="none" w:sz="0" w:space="0" w:color="auto"/>
          </w:divBdr>
        </w:div>
        <w:div w:id="1561211330">
          <w:marLeft w:val="0"/>
          <w:marRight w:val="0"/>
          <w:marTop w:val="0"/>
          <w:marBottom w:val="0"/>
          <w:divBdr>
            <w:top w:val="none" w:sz="0" w:space="0" w:color="auto"/>
            <w:left w:val="none" w:sz="0" w:space="0" w:color="auto"/>
            <w:bottom w:val="none" w:sz="0" w:space="0" w:color="auto"/>
            <w:right w:val="none" w:sz="0" w:space="0" w:color="auto"/>
          </w:divBdr>
        </w:div>
        <w:div w:id="157305369">
          <w:marLeft w:val="0"/>
          <w:marRight w:val="0"/>
          <w:marTop w:val="0"/>
          <w:marBottom w:val="0"/>
          <w:divBdr>
            <w:top w:val="none" w:sz="0" w:space="0" w:color="auto"/>
            <w:left w:val="none" w:sz="0" w:space="0" w:color="auto"/>
            <w:bottom w:val="none" w:sz="0" w:space="0" w:color="auto"/>
            <w:right w:val="none" w:sz="0" w:space="0" w:color="auto"/>
          </w:divBdr>
        </w:div>
        <w:div w:id="1029447899">
          <w:marLeft w:val="0"/>
          <w:marRight w:val="0"/>
          <w:marTop w:val="0"/>
          <w:marBottom w:val="0"/>
          <w:divBdr>
            <w:top w:val="none" w:sz="0" w:space="0" w:color="auto"/>
            <w:left w:val="none" w:sz="0" w:space="0" w:color="auto"/>
            <w:bottom w:val="none" w:sz="0" w:space="0" w:color="auto"/>
            <w:right w:val="none" w:sz="0" w:space="0" w:color="auto"/>
          </w:divBdr>
        </w:div>
        <w:div w:id="68887488">
          <w:marLeft w:val="0"/>
          <w:marRight w:val="0"/>
          <w:marTop w:val="0"/>
          <w:marBottom w:val="0"/>
          <w:divBdr>
            <w:top w:val="none" w:sz="0" w:space="0" w:color="auto"/>
            <w:left w:val="none" w:sz="0" w:space="0" w:color="auto"/>
            <w:bottom w:val="none" w:sz="0" w:space="0" w:color="auto"/>
            <w:right w:val="none" w:sz="0" w:space="0" w:color="auto"/>
          </w:divBdr>
        </w:div>
        <w:div w:id="48384198">
          <w:marLeft w:val="0"/>
          <w:marRight w:val="0"/>
          <w:marTop w:val="0"/>
          <w:marBottom w:val="0"/>
          <w:divBdr>
            <w:top w:val="none" w:sz="0" w:space="0" w:color="auto"/>
            <w:left w:val="none" w:sz="0" w:space="0" w:color="auto"/>
            <w:bottom w:val="none" w:sz="0" w:space="0" w:color="auto"/>
            <w:right w:val="none" w:sz="0" w:space="0" w:color="auto"/>
          </w:divBdr>
        </w:div>
        <w:div w:id="1762144551">
          <w:marLeft w:val="0"/>
          <w:marRight w:val="0"/>
          <w:marTop w:val="0"/>
          <w:marBottom w:val="0"/>
          <w:divBdr>
            <w:top w:val="none" w:sz="0" w:space="0" w:color="auto"/>
            <w:left w:val="none" w:sz="0" w:space="0" w:color="auto"/>
            <w:bottom w:val="none" w:sz="0" w:space="0" w:color="auto"/>
            <w:right w:val="none" w:sz="0" w:space="0" w:color="auto"/>
          </w:divBdr>
        </w:div>
        <w:div w:id="977880855">
          <w:marLeft w:val="0"/>
          <w:marRight w:val="0"/>
          <w:marTop w:val="0"/>
          <w:marBottom w:val="0"/>
          <w:divBdr>
            <w:top w:val="none" w:sz="0" w:space="0" w:color="auto"/>
            <w:left w:val="none" w:sz="0" w:space="0" w:color="auto"/>
            <w:bottom w:val="none" w:sz="0" w:space="0" w:color="auto"/>
            <w:right w:val="none" w:sz="0" w:space="0" w:color="auto"/>
          </w:divBdr>
        </w:div>
        <w:div w:id="1262296796">
          <w:marLeft w:val="0"/>
          <w:marRight w:val="0"/>
          <w:marTop w:val="0"/>
          <w:marBottom w:val="0"/>
          <w:divBdr>
            <w:top w:val="none" w:sz="0" w:space="0" w:color="auto"/>
            <w:left w:val="none" w:sz="0" w:space="0" w:color="auto"/>
            <w:bottom w:val="none" w:sz="0" w:space="0" w:color="auto"/>
            <w:right w:val="none" w:sz="0" w:space="0" w:color="auto"/>
          </w:divBdr>
        </w:div>
        <w:div w:id="1610770698">
          <w:marLeft w:val="0"/>
          <w:marRight w:val="0"/>
          <w:marTop w:val="0"/>
          <w:marBottom w:val="0"/>
          <w:divBdr>
            <w:top w:val="none" w:sz="0" w:space="0" w:color="auto"/>
            <w:left w:val="none" w:sz="0" w:space="0" w:color="auto"/>
            <w:bottom w:val="none" w:sz="0" w:space="0" w:color="auto"/>
            <w:right w:val="none" w:sz="0" w:space="0" w:color="auto"/>
          </w:divBdr>
        </w:div>
        <w:div w:id="1439988539">
          <w:marLeft w:val="0"/>
          <w:marRight w:val="0"/>
          <w:marTop w:val="0"/>
          <w:marBottom w:val="0"/>
          <w:divBdr>
            <w:top w:val="none" w:sz="0" w:space="0" w:color="auto"/>
            <w:left w:val="none" w:sz="0" w:space="0" w:color="auto"/>
            <w:bottom w:val="none" w:sz="0" w:space="0" w:color="auto"/>
            <w:right w:val="none" w:sz="0" w:space="0" w:color="auto"/>
          </w:divBdr>
        </w:div>
        <w:div w:id="1014497902">
          <w:marLeft w:val="0"/>
          <w:marRight w:val="0"/>
          <w:marTop w:val="0"/>
          <w:marBottom w:val="0"/>
          <w:divBdr>
            <w:top w:val="none" w:sz="0" w:space="0" w:color="auto"/>
            <w:left w:val="none" w:sz="0" w:space="0" w:color="auto"/>
            <w:bottom w:val="none" w:sz="0" w:space="0" w:color="auto"/>
            <w:right w:val="none" w:sz="0" w:space="0" w:color="auto"/>
          </w:divBdr>
        </w:div>
        <w:div w:id="801073084">
          <w:marLeft w:val="0"/>
          <w:marRight w:val="0"/>
          <w:marTop w:val="0"/>
          <w:marBottom w:val="0"/>
          <w:divBdr>
            <w:top w:val="none" w:sz="0" w:space="0" w:color="auto"/>
            <w:left w:val="none" w:sz="0" w:space="0" w:color="auto"/>
            <w:bottom w:val="none" w:sz="0" w:space="0" w:color="auto"/>
            <w:right w:val="none" w:sz="0" w:space="0" w:color="auto"/>
          </w:divBdr>
        </w:div>
        <w:div w:id="1250653827">
          <w:marLeft w:val="0"/>
          <w:marRight w:val="0"/>
          <w:marTop w:val="0"/>
          <w:marBottom w:val="0"/>
          <w:divBdr>
            <w:top w:val="none" w:sz="0" w:space="0" w:color="auto"/>
            <w:left w:val="none" w:sz="0" w:space="0" w:color="auto"/>
            <w:bottom w:val="none" w:sz="0" w:space="0" w:color="auto"/>
            <w:right w:val="none" w:sz="0" w:space="0" w:color="auto"/>
          </w:divBdr>
        </w:div>
        <w:div w:id="533661241">
          <w:marLeft w:val="0"/>
          <w:marRight w:val="0"/>
          <w:marTop w:val="0"/>
          <w:marBottom w:val="0"/>
          <w:divBdr>
            <w:top w:val="none" w:sz="0" w:space="0" w:color="auto"/>
            <w:left w:val="none" w:sz="0" w:space="0" w:color="auto"/>
            <w:bottom w:val="none" w:sz="0" w:space="0" w:color="auto"/>
            <w:right w:val="none" w:sz="0" w:space="0" w:color="auto"/>
          </w:divBdr>
        </w:div>
        <w:div w:id="953368886">
          <w:marLeft w:val="0"/>
          <w:marRight w:val="0"/>
          <w:marTop w:val="0"/>
          <w:marBottom w:val="0"/>
          <w:divBdr>
            <w:top w:val="none" w:sz="0" w:space="0" w:color="auto"/>
            <w:left w:val="none" w:sz="0" w:space="0" w:color="auto"/>
            <w:bottom w:val="none" w:sz="0" w:space="0" w:color="auto"/>
            <w:right w:val="none" w:sz="0" w:space="0" w:color="auto"/>
          </w:divBdr>
        </w:div>
        <w:div w:id="1393307944">
          <w:marLeft w:val="0"/>
          <w:marRight w:val="0"/>
          <w:marTop w:val="0"/>
          <w:marBottom w:val="0"/>
          <w:divBdr>
            <w:top w:val="none" w:sz="0" w:space="0" w:color="auto"/>
            <w:left w:val="none" w:sz="0" w:space="0" w:color="auto"/>
            <w:bottom w:val="none" w:sz="0" w:space="0" w:color="auto"/>
            <w:right w:val="none" w:sz="0" w:space="0" w:color="auto"/>
          </w:divBdr>
        </w:div>
        <w:div w:id="1520658232">
          <w:marLeft w:val="0"/>
          <w:marRight w:val="0"/>
          <w:marTop w:val="0"/>
          <w:marBottom w:val="0"/>
          <w:divBdr>
            <w:top w:val="none" w:sz="0" w:space="0" w:color="auto"/>
            <w:left w:val="none" w:sz="0" w:space="0" w:color="auto"/>
            <w:bottom w:val="none" w:sz="0" w:space="0" w:color="auto"/>
            <w:right w:val="none" w:sz="0" w:space="0" w:color="auto"/>
          </w:divBdr>
        </w:div>
        <w:div w:id="1822962764">
          <w:marLeft w:val="0"/>
          <w:marRight w:val="0"/>
          <w:marTop w:val="0"/>
          <w:marBottom w:val="0"/>
          <w:divBdr>
            <w:top w:val="none" w:sz="0" w:space="0" w:color="auto"/>
            <w:left w:val="none" w:sz="0" w:space="0" w:color="auto"/>
            <w:bottom w:val="none" w:sz="0" w:space="0" w:color="auto"/>
            <w:right w:val="none" w:sz="0" w:space="0" w:color="auto"/>
          </w:divBdr>
        </w:div>
        <w:div w:id="1795057648">
          <w:marLeft w:val="0"/>
          <w:marRight w:val="0"/>
          <w:marTop w:val="0"/>
          <w:marBottom w:val="0"/>
          <w:divBdr>
            <w:top w:val="none" w:sz="0" w:space="0" w:color="auto"/>
            <w:left w:val="none" w:sz="0" w:space="0" w:color="auto"/>
            <w:bottom w:val="none" w:sz="0" w:space="0" w:color="auto"/>
            <w:right w:val="none" w:sz="0" w:space="0" w:color="auto"/>
          </w:divBdr>
        </w:div>
        <w:div w:id="68113191">
          <w:marLeft w:val="0"/>
          <w:marRight w:val="0"/>
          <w:marTop w:val="0"/>
          <w:marBottom w:val="0"/>
          <w:divBdr>
            <w:top w:val="none" w:sz="0" w:space="0" w:color="auto"/>
            <w:left w:val="none" w:sz="0" w:space="0" w:color="auto"/>
            <w:bottom w:val="none" w:sz="0" w:space="0" w:color="auto"/>
            <w:right w:val="none" w:sz="0" w:space="0" w:color="auto"/>
          </w:divBdr>
        </w:div>
        <w:div w:id="643044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ukah.net/Sharia/0/3938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ayedmobark1960@yahoo.com" TargetMode="External"/><Relationship Id="rId5" Type="http://schemas.openxmlformats.org/officeDocument/2006/relationships/hyperlink" Target="http://sayedmobark.yoo7.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8359</Words>
  <Characters>47652</Characters>
  <Application>Microsoft Office Word</Application>
  <DocSecurity>0</DocSecurity>
  <Lines>397</Lines>
  <Paragraphs>111</Paragraphs>
  <ScaleCrop>false</ScaleCrop>
  <HeadingPairs>
    <vt:vector size="2" baseType="variant">
      <vt:variant>
        <vt:lpstr>العنوان</vt:lpstr>
      </vt:variant>
      <vt:variant>
        <vt:i4>1</vt:i4>
      </vt:variant>
    </vt:vector>
  </HeadingPairs>
  <TitlesOfParts>
    <vt:vector size="1" baseType="lpstr">
      <vt:lpstr/>
    </vt:vector>
  </TitlesOfParts>
  <Company>batman2</Company>
  <LinksUpToDate>false</LinksUpToDate>
  <CharactersWithSpaces>55900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youssef</dc:creator>
  <cp:keywords/>
  <dc:description/>
  <cp:lastModifiedBy>sa</cp:lastModifiedBy>
  <cp:revision>9</cp:revision>
  <cp:lastPrinted>2013-02-07T21:36:00Z</cp:lastPrinted>
  <dcterms:created xsi:type="dcterms:W3CDTF">2012-11-17T18:02:00Z</dcterms:created>
  <dcterms:modified xsi:type="dcterms:W3CDTF">2013-02-07T21:36:00Z</dcterms:modified>
</cp:coreProperties>
</file>